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67" w:rsidRDefault="0082577B">
      <w:pPr>
        <w:snapToGrid w:val="0"/>
        <w:spacing w:line="600" w:lineRule="exact"/>
        <w:rPr>
          <w:rFonts w:eastAsia="方正黑体_GBK"/>
          <w:sz w:val="32"/>
          <w:szCs w:val="32"/>
        </w:rPr>
      </w:pPr>
      <w:bookmarkStart w:id="0" w:name="_GoBack"/>
      <w:bookmarkEnd w:id="0"/>
      <w:r>
        <w:rPr>
          <w:rFonts w:eastAsia="方正黑体_GBK"/>
          <w:sz w:val="32"/>
          <w:szCs w:val="32"/>
        </w:rPr>
        <w:t>附件</w:t>
      </w:r>
      <w:r>
        <w:rPr>
          <w:rFonts w:eastAsia="方正黑体_GBK"/>
          <w:sz w:val="32"/>
          <w:szCs w:val="32"/>
        </w:rPr>
        <w:t>4</w:t>
      </w:r>
    </w:p>
    <w:p w:rsidR="00917467" w:rsidRDefault="00917467">
      <w:pPr>
        <w:snapToGrid w:val="0"/>
        <w:spacing w:line="600" w:lineRule="exact"/>
        <w:rPr>
          <w:rFonts w:eastAsia="方正仿宋_GBK"/>
          <w:sz w:val="32"/>
          <w:szCs w:val="32"/>
        </w:rPr>
      </w:pPr>
    </w:p>
    <w:p w:rsidR="00917467" w:rsidRDefault="0082577B">
      <w:pPr>
        <w:snapToGrid w:val="0"/>
        <w:spacing w:line="600" w:lineRule="exact"/>
        <w:jc w:val="center"/>
        <w:rPr>
          <w:rFonts w:eastAsia="方正小标宋简体"/>
          <w:b/>
          <w:sz w:val="44"/>
          <w:szCs w:val="44"/>
        </w:rPr>
      </w:pPr>
      <w:r>
        <w:rPr>
          <w:rFonts w:eastAsia="方正小标宋简体"/>
          <w:b/>
          <w:sz w:val="44"/>
          <w:szCs w:val="44"/>
        </w:rPr>
        <w:t>重庆市</w:t>
      </w:r>
      <w:r>
        <w:rPr>
          <w:rFonts w:eastAsia="方正小标宋简体"/>
          <w:b/>
          <w:sz w:val="44"/>
          <w:szCs w:val="44"/>
        </w:rPr>
        <w:t>202</w:t>
      </w:r>
      <w:r>
        <w:rPr>
          <w:rFonts w:eastAsia="方正小标宋简体" w:hint="eastAsia"/>
          <w:b/>
          <w:sz w:val="44"/>
          <w:szCs w:val="44"/>
        </w:rPr>
        <w:t>6</w:t>
      </w:r>
      <w:r>
        <w:rPr>
          <w:rFonts w:eastAsia="方正小标宋简体"/>
          <w:b/>
          <w:sz w:val="44"/>
          <w:szCs w:val="44"/>
        </w:rPr>
        <w:t>年度考试录用公务员</w:t>
      </w:r>
    </w:p>
    <w:p w:rsidR="00917467" w:rsidRDefault="0082577B">
      <w:pPr>
        <w:snapToGrid w:val="0"/>
        <w:spacing w:line="600" w:lineRule="exact"/>
        <w:jc w:val="center"/>
        <w:rPr>
          <w:rFonts w:eastAsia="方正小标宋简体"/>
          <w:b/>
          <w:sz w:val="44"/>
          <w:szCs w:val="44"/>
        </w:rPr>
      </w:pPr>
      <w:r>
        <w:rPr>
          <w:rFonts w:eastAsia="方正小标宋简体"/>
          <w:b/>
          <w:sz w:val="44"/>
          <w:szCs w:val="44"/>
        </w:rPr>
        <w:t>公共科目考试大纲</w:t>
      </w:r>
    </w:p>
    <w:p w:rsidR="00917467" w:rsidRDefault="00917467">
      <w:pPr>
        <w:snapToGrid w:val="0"/>
        <w:spacing w:line="600" w:lineRule="exact"/>
        <w:ind w:firstLineChars="200" w:firstLine="640"/>
        <w:rPr>
          <w:rFonts w:eastAsia="方正仿宋_GBK"/>
          <w:sz w:val="32"/>
          <w:szCs w:val="32"/>
        </w:rPr>
      </w:pP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为便于报考者充分了解重庆市</w:t>
      </w:r>
      <w:r>
        <w:rPr>
          <w:rFonts w:eastAsia="方正仿宋_GBK"/>
          <w:sz w:val="32"/>
          <w:szCs w:val="32"/>
        </w:rPr>
        <w:t>202</w:t>
      </w:r>
      <w:r>
        <w:rPr>
          <w:rFonts w:eastAsia="方正仿宋_GBK" w:hint="eastAsia"/>
          <w:sz w:val="32"/>
          <w:szCs w:val="32"/>
        </w:rPr>
        <w:t>6</w:t>
      </w:r>
      <w:r>
        <w:rPr>
          <w:rFonts w:eastAsia="方正仿宋_GBK"/>
          <w:sz w:val="32"/>
          <w:szCs w:val="32"/>
        </w:rPr>
        <w:t>年度</w:t>
      </w:r>
      <w:r>
        <w:rPr>
          <w:rFonts w:eastAsia="方正仿宋_GBK" w:hint="eastAsia"/>
          <w:sz w:val="32"/>
          <w:szCs w:val="32"/>
        </w:rPr>
        <w:t>考试</w:t>
      </w:r>
      <w:r>
        <w:rPr>
          <w:rFonts w:eastAsia="方正仿宋_GBK"/>
          <w:sz w:val="32"/>
          <w:szCs w:val="32"/>
        </w:rPr>
        <w:t>录用公务员公共科目笔试，特制定本大纲。</w:t>
      </w:r>
    </w:p>
    <w:p w:rsidR="00917467" w:rsidRDefault="0082577B">
      <w:pPr>
        <w:snapToGrid w:val="0"/>
        <w:spacing w:line="600" w:lineRule="exact"/>
        <w:ind w:firstLineChars="200" w:firstLine="640"/>
        <w:rPr>
          <w:rFonts w:eastAsia="方正黑体_GBK"/>
          <w:sz w:val="32"/>
          <w:szCs w:val="32"/>
        </w:rPr>
      </w:pPr>
      <w:bookmarkStart w:id="1" w:name="1"/>
      <w:bookmarkEnd w:id="1"/>
      <w:r>
        <w:rPr>
          <w:rFonts w:eastAsia="方正黑体_GBK"/>
          <w:sz w:val="32"/>
          <w:szCs w:val="32"/>
        </w:rPr>
        <w:t>一、公共科目笔试内容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重庆市</w:t>
      </w:r>
      <w:r>
        <w:rPr>
          <w:rFonts w:eastAsia="方正仿宋_GBK"/>
          <w:sz w:val="32"/>
          <w:szCs w:val="32"/>
        </w:rPr>
        <w:t>202</w:t>
      </w:r>
      <w:r>
        <w:rPr>
          <w:rFonts w:eastAsia="方正仿宋_GBK" w:hint="eastAsia"/>
          <w:sz w:val="32"/>
          <w:szCs w:val="32"/>
        </w:rPr>
        <w:t>6</w:t>
      </w:r>
      <w:r>
        <w:rPr>
          <w:rFonts w:eastAsia="方正仿宋_GBK"/>
          <w:sz w:val="32"/>
          <w:szCs w:val="32"/>
        </w:rPr>
        <w:t>年度考试录用公务员公共科目笔试分为行政职业能力测验和申论</w:t>
      </w:r>
      <w:r>
        <w:rPr>
          <w:rFonts w:eastAsia="方正仿宋_GBK"/>
          <w:sz w:val="32"/>
          <w:szCs w:val="32"/>
        </w:rPr>
        <w:t>两科，主要测查从事公务员工作应当具备的基本能力和基本素质，特别是用习近平新时代中国特色社会主义思想指导分析和解决问题的能力。</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公共科目笔试全部采用闭卷考试的方式。其中，行政职业能力测验为客观性试题，考试时限</w:t>
      </w:r>
      <w:r>
        <w:rPr>
          <w:rFonts w:eastAsia="方正仿宋_GBK"/>
          <w:sz w:val="32"/>
          <w:szCs w:val="32"/>
        </w:rPr>
        <w:t>120</w:t>
      </w:r>
      <w:r>
        <w:rPr>
          <w:rFonts w:eastAsia="方正仿宋_GBK"/>
          <w:sz w:val="32"/>
          <w:szCs w:val="32"/>
        </w:rPr>
        <w:t>分钟，满分</w:t>
      </w:r>
      <w:r>
        <w:rPr>
          <w:rFonts w:eastAsia="方正仿宋_GBK"/>
          <w:sz w:val="32"/>
          <w:szCs w:val="32"/>
        </w:rPr>
        <w:t>100</w:t>
      </w:r>
      <w:r>
        <w:rPr>
          <w:rFonts w:eastAsia="方正仿宋_GBK"/>
          <w:sz w:val="32"/>
          <w:szCs w:val="32"/>
        </w:rPr>
        <w:t>分。申论为主观性试题，考试时限</w:t>
      </w:r>
      <w:r>
        <w:rPr>
          <w:rFonts w:eastAsia="方正仿宋_GBK"/>
          <w:sz w:val="32"/>
          <w:szCs w:val="32"/>
        </w:rPr>
        <w:t>150</w:t>
      </w:r>
      <w:r>
        <w:rPr>
          <w:rFonts w:eastAsia="方正仿宋_GBK"/>
          <w:sz w:val="32"/>
          <w:szCs w:val="32"/>
        </w:rPr>
        <w:t>分钟，满分</w:t>
      </w:r>
      <w:r>
        <w:rPr>
          <w:rFonts w:eastAsia="方正仿宋_GBK"/>
          <w:sz w:val="32"/>
          <w:szCs w:val="32"/>
        </w:rPr>
        <w:t>100</w:t>
      </w:r>
      <w:r>
        <w:rPr>
          <w:rFonts w:eastAsia="方正仿宋_GBK"/>
          <w:sz w:val="32"/>
          <w:szCs w:val="32"/>
        </w:rPr>
        <w:t>分。</w:t>
      </w:r>
      <w:bookmarkStart w:id="2" w:name="2"/>
      <w:bookmarkEnd w:id="2"/>
    </w:p>
    <w:p w:rsidR="00917467" w:rsidRDefault="0082577B">
      <w:pPr>
        <w:snapToGrid w:val="0"/>
        <w:spacing w:line="600" w:lineRule="exact"/>
        <w:ind w:firstLineChars="200" w:firstLine="640"/>
        <w:rPr>
          <w:rFonts w:eastAsia="方正黑体_GBK"/>
          <w:sz w:val="32"/>
          <w:szCs w:val="32"/>
        </w:rPr>
      </w:pPr>
      <w:bookmarkStart w:id="3" w:name="3"/>
      <w:bookmarkEnd w:id="3"/>
      <w:r>
        <w:rPr>
          <w:rFonts w:eastAsia="方正黑体_GBK"/>
          <w:sz w:val="32"/>
          <w:szCs w:val="32"/>
        </w:rPr>
        <w:t>二、行政职业能力测验</w:t>
      </w:r>
      <w:bookmarkStart w:id="4" w:name="3_1"/>
      <w:bookmarkEnd w:id="4"/>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行政职业能力测验试题分为政治理论、常识判断、言语理解与表达、数量关系、判断推理和资料分析等部分。</w:t>
      </w:r>
    </w:p>
    <w:p w:rsidR="00917467" w:rsidRDefault="0082577B">
      <w:pPr>
        <w:snapToGrid w:val="0"/>
        <w:spacing w:line="600" w:lineRule="exact"/>
        <w:ind w:firstLineChars="200" w:firstLine="640"/>
        <w:rPr>
          <w:rFonts w:eastAsia="方正仿宋_GBK"/>
          <w:sz w:val="32"/>
          <w:szCs w:val="32"/>
        </w:rPr>
      </w:pPr>
      <w:r>
        <w:rPr>
          <w:rFonts w:eastAsia="方正楷体_GBK"/>
          <w:b/>
          <w:sz w:val="32"/>
          <w:szCs w:val="32"/>
        </w:rPr>
        <w:t>（一）政治理论。</w:t>
      </w:r>
      <w:r>
        <w:rPr>
          <w:rFonts w:eastAsia="方正仿宋_GBK"/>
          <w:sz w:val="32"/>
          <w:szCs w:val="32"/>
        </w:rPr>
        <w:t>主要测查报考者学习理解掌握党的创新理论及党和国家方针政策的情况。</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1</w:t>
      </w:r>
      <w:r>
        <w:rPr>
          <w:rFonts w:eastAsia="方正仿宋_GBK"/>
          <w:sz w:val="32"/>
          <w:szCs w:val="32"/>
        </w:rPr>
        <w:t>：党的二十大报告指出，从现在起，中国共产党的中心任务就是团结带领全国各族人民全面建成社会主义现代</w:t>
      </w:r>
      <w:r>
        <w:rPr>
          <w:rFonts w:eastAsia="方正仿宋_GBK"/>
          <w:sz w:val="32"/>
          <w:szCs w:val="32"/>
        </w:rPr>
        <w:lastRenderedPageBreak/>
        <w:t>化强国、实现第二个百年奋斗目标，以中国式现代化全</w:t>
      </w:r>
      <w:r>
        <w:rPr>
          <w:rFonts w:eastAsia="方正仿宋_GBK"/>
          <w:sz w:val="32"/>
          <w:szCs w:val="32"/>
        </w:rPr>
        <w:t>面推进中华民族伟大复兴。下列对中国式现代化的理解，正确的有几项？</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①</w:t>
      </w:r>
      <w:r>
        <w:rPr>
          <w:rFonts w:eastAsia="方正仿宋_GBK"/>
          <w:sz w:val="32"/>
          <w:szCs w:val="32"/>
        </w:rPr>
        <w:t>坚持把实现人民对美好生活的向往作为现代化建设的出发点和落脚点</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②</w:t>
      </w:r>
      <w:r>
        <w:rPr>
          <w:rFonts w:eastAsia="方正仿宋_GBK"/>
          <w:sz w:val="32"/>
          <w:szCs w:val="32"/>
        </w:rPr>
        <w:t>共同富裕是社会主义的本质要求，是中国式现代化的重要特征</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③</w:t>
      </w:r>
      <w:r>
        <w:rPr>
          <w:rFonts w:eastAsia="方正仿宋_GBK"/>
          <w:sz w:val="32"/>
          <w:szCs w:val="32"/>
        </w:rPr>
        <w:t>在物质文明方面超越西方发达国家，是中国式现代化的主要目标</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④</w:t>
      </w:r>
      <w:r>
        <w:rPr>
          <w:rFonts w:eastAsia="方正仿宋_GBK"/>
          <w:sz w:val="32"/>
          <w:szCs w:val="32"/>
        </w:rPr>
        <w:t>遵循世界各国现代化的共同模式，是中国式现代化道路的基本经验</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⑤</w:t>
      </w:r>
      <w:r>
        <w:rPr>
          <w:rFonts w:eastAsia="方正仿宋_GBK"/>
          <w:sz w:val="32"/>
          <w:szCs w:val="32"/>
        </w:rPr>
        <w:t>中国式现代化新道路，创造了人类文明新形态</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w:t>
      </w:r>
      <w:r>
        <w:rPr>
          <w:rFonts w:eastAsia="方正仿宋_GBK"/>
          <w:sz w:val="32"/>
          <w:szCs w:val="32"/>
        </w:rPr>
        <w:t>2</w:t>
      </w:r>
      <w:r>
        <w:rPr>
          <w:rFonts w:eastAsia="方正仿宋_GBK"/>
          <w:sz w:val="32"/>
          <w:szCs w:val="32"/>
        </w:rPr>
        <w:t>项</w:t>
      </w:r>
      <w:r>
        <w:rPr>
          <w:rFonts w:eastAsia="方正仿宋_GBK"/>
          <w:sz w:val="32"/>
          <w:szCs w:val="32"/>
        </w:rPr>
        <w:t xml:space="preserve">                B</w:t>
      </w:r>
      <w:r>
        <w:rPr>
          <w:rFonts w:eastAsia="方正仿宋_GBK"/>
          <w:sz w:val="32"/>
          <w:szCs w:val="32"/>
        </w:rPr>
        <w:t>．</w:t>
      </w:r>
      <w:r>
        <w:rPr>
          <w:rFonts w:eastAsia="方正仿宋_GBK"/>
          <w:sz w:val="32"/>
          <w:szCs w:val="32"/>
        </w:rPr>
        <w:t>3</w:t>
      </w:r>
      <w:r>
        <w:rPr>
          <w:rFonts w:eastAsia="方正仿宋_GBK"/>
          <w:sz w:val="32"/>
          <w:szCs w:val="32"/>
        </w:rPr>
        <w:t>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w:t>
      </w:r>
      <w:r>
        <w:rPr>
          <w:rFonts w:eastAsia="方正仿宋_GBK"/>
          <w:sz w:val="32"/>
          <w:szCs w:val="32"/>
        </w:rPr>
        <w:t>4</w:t>
      </w:r>
      <w:r>
        <w:rPr>
          <w:rFonts w:eastAsia="方正仿宋_GBK"/>
          <w:sz w:val="32"/>
          <w:szCs w:val="32"/>
        </w:rPr>
        <w:t>项</w:t>
      </w:r>
      <w:r>
        <w:rPr>
          <w:rFonts w:eastAsia="方正仿宋_GBK"/>
          <w:sz w:val="32"/>
          <w:szCs w:val="32"/>
        </w:rPr>
        <w:t xml:space="preserve">                D</w:t>
      </w:r>
      <w:r>
        <w:rPr>
          <w:rFonts w:eastAsia="方正仿宋_GBK"/>
          <w:sz w:val="32"/>
          <w:szCs w:val="32"/>
        </w:rPr>
        <w:t>．</w:t>
      </w:r>
      <w:r>
        <w:rPr>
          <w:rFonts w:eastAsia="方正仿宋_GBK"/>
          <w:sz w:val="32"/>
          <w:szCs w:val="32"/>
        </w:rPr>
        <w:t>5</w:t>
      </w:r>
      <w:r>
        <w:rPr>
          <w:rFonts w:eastAsia="方正仿宋_GBK"/>
          <w:sz w:val="32"/>
          <w:szCs w:val="32"/>
        </w:rPr>
        <w:t>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B</w:t>
      </w:r>
      <w:r>
        <w:rPr>
          <w:rFonts w:eastAsia="方正仿宋_GBK"/>
          <w:sz w:val="32"/>
          <w:szCs w:val="32"/>
        </w:rPr>
        <w:t>。</w:t>
      </w:r>
      <w:r>
        <w:rPr>
          <w:rFonts w:ascii="宋体" w:hAnsi="宋体" w:cs="宋体" w:hint="eastAsia"/>
          <w:sz w:val="32"/>
          <w:szCs w:val="32"/>
        </w:rPr>
        <w:t>①</w:t>
      </w:r>
      <w:r>
        <w:rPr>
          <w:rFonts w:eastAsia="方正仿宋_GBK"/>
          <w:sz w:val="32"/>
          <w:szCs w:val="32"/>
        </w:rPr>
        <w:t>出自《高举中国特色社会主义伟大旗帜</w:t>
      </w:r>
      <w:r>
        <w:rPr>
          <w:rFonts w:eastAsia="方正仿宋_GBK"/>
          <w:sz w:val="32"/>
          <w:szCs w:val="32"/>
        </w:rPr>
        <w:t xml:space="preserve"> </w:t>
      </w:r>
      <w:r>
        <w:rPr>
          <w:rFonts w:eastAsia="方正仿宋_GBK"/>
          <w:sz w:val="32"/>
          <w:szCs w:val="32"/>
        </w:rPr>
        <w:t>为全面建设社会主义现代化国家而团结</w:t>
      </w:r>
      <w:r>
        <w:rPr>
          <w:rFonts w:eastAsia="方正仿宋_GBK" w:hint="eastAsia"/>
          <w:sz w:val="32"/>
          <w:szCs w:val="32"/>
        </w:rPr>
        <w:t>奋斗</w:t>
      </w:r>
      <w:r>
        <w:rPr>
          <w:rFonts w:eastAsia="方正仿宋_GBK" w:hint="eastAsia"/>
          <w:sz w:val="32"/>
          <w:szCs w:val="32"/>
        </w:rPr>
        <w:t>——</w:t>
      </w:r>
      <w:r>
        <w:rPr>
          <w:rFonts w:eastAsia="方正仿宋_GBK"/>
          <w:sz w:val="32"/>
          <w:szCs w:val="32"/>
        </w:rPr>
        <w:t>在中国共产党第二十次全国代表大会上的报告》，正确；</w:t>
      </w:r>
      <w:r>
        <w:rPr>
          <w:rFonts w:ascii="宋体" w:hAnsi="宋体" w:cs="宋体" w:hint="eastAsia"/>
          <w:sz w:val="32"/>
          <w:szCs w:val="32"/>
        </w:rPr>
        <w:t>②</w:t>
      </w:r>
      <w:r>
        <w:rPr>
          <w:rFonts w:eastAsia="方正仿宋_GBK"/>
          <w:sz w:val="32"/>
          <w:szCs w:val="32"/>
        </w:rPr>
        <w:t>出自习近平在中央财经委员会第十次会议上的讲话，正确；</w:t>
      </w:r>
      <w:r>
        <w:rPr>
          <w:rFonts w:ascii="宋体" w:hAnsi="宋体" w:cs="宋体" w:hint="eastAsia"/>
          <w:sz w:val="32"/>
          <w:szCs w:val="32"/>
        </w:rPr>
        <w:t>③</w:t>
      </w:r>
      <w:r>
        <w:rPr>
          <w:rFonts w:eastAsia="方正仿宋_GBK"/>
          <w:sz w:val="32"/>
          <w:szCs w:val="32"/>
        </w:rPr>
        <w:t>错误，在物质文明方面超越西方发达国家并非主要目标；</w:t>
      </w:r>
      <w:r>
        <w:rPr>
          <w:rFonts w:ascii="宋体" w:hAnsi="宋体" w:cs="宋体" w:hint="eastAsia"/>
          <w:sz w:val="32"/>
          <w:szCs w:val="32"/>
        </w:rPr>
        <w:t>④</w:t>
      </w:r>
      <w:r>
        <w:rPr>
          <w:rFonts w:eastAsia="方正仿宋_GBK"/>
          <w:sz w:val="32"/>
          <w:szCs w:val="32"/>
        </w:rPr>
        <w:t>错误，与习近平在中国共产党与世界政党领导人</w:t>
      </w:r>
      <w:r>
        <w:rPr>
          <w:rFonts w:ascii="方正仿宋_GBK" w:eastAsia="方正仿宋_GBK" w:hint="eastAsia"/>
          <w:sz w:val="32"/>
          <w:szCs w:val="32"/>
        </w:rPr>
        <w:t>峰会上的主旨讲话中提到的“中国共产党将团结带领中国人民深入推进中国式现代化，为人类对现代化道路的探索作出新贡献。现代化道路并没有固定模式，</w:t>
      </w:r>
      <w:r>
        <w:rPr>
          <w:rFonts w:ascii="方正仿宋_GBK" w:eastAsia="方正仿宋_GBK" w:hint="eastAsia"/>
          <w:sz w:val="32"/>
          <w:szCs w:val="32"/>
        </w:rPr>
        <w:lastRenderedPageBreak/>
        <w:t>适合自己的才是最好的，不能削足适履。每个国家自主探索符合本国国情的现代化道路的努力都应该受到尊重。”不</w:t>
      </w:r>
      <w:r>
        <w:rPr>
          <w:rFonts w:eastAsia="方正仿宋_GBK"/>
          <w:sz w:val="32"/>
          <w:szCs w:val="32"/>
        </w:rPr>
        <w:t>符；</w:t>
      </w:r>
      <w:r>
        <w:rPr>
          <w:rFonts w:ascii="宋体" w:hAnsi="宋体" w:cs="宋体" w:hint="eastAsia"/>
          <w:sz w:val="32"/>
          <w:szCs w:val="32"/>
        </w:rPr>
        <w:t>⑤</w:t>
      </w:r>
      <w:r>
        <w:rPr>
          <w:rFonts w:eastAsia="方正仿宋_GBK"/>
          <w:sz w:val="32"/>
          <w:szCs w:val="32"/>
        </w:rPr>
        <w:t>出自习近平在庆祝中国共产</w:t>
      </w:r>
      <w:r>
        <w:rPr>
          <w:rFonts w:eastAsia="方正仿宋_GBK"/>
          <w:sz w:val="32"/>
          <w:szCs w:val="32"/>
        </w:rPr>
        <w:t>党成立一百周年大会上的讲话、《中共中央关于党的百年奋斗重大成就和历史经验的决议》，正确。因此，正确答案为</w:t>
      </w:r>
      <w:r>
        <w:rPr>
          <w:rFonts w:eastAsia="方正仿宋_GBK"/>
          <w:sz w:val="32"/>
          <w:szCs w:val="32"/>
        </w:rPr>
        <w:t>B</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2</w:t>
      </w:r>
      <w:r>
        <w:rPr>
          <w:rFonts w:eastAsia="方正仿宋_GBK"/>
          <w:sz w:val="32"/>
          <w:szCs w:val="32"/>
        </w:rPr>
        <w:t>：发展必须是科学发展，必须坚定不移贯彻创新、协调、绿色、开放、共享的发展理念。下列与之有关的说法，正确的有几项？</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①</w:t>
      </w:r>
      <w:r>
        <w:rPr>
          <w:rFonts w:eastAsia="方正仿宋_GBK"/>
          <w:sz w:val="32"/>
          <w:szCs w:val="32"/>
        </w:rPr>
        <w:t>创新发展注重的是解决发展动力问题</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②</w:t>
      </w:r>
      <w:r>
        <w:rPr>
          <w:rFonts w:eastAsia="方正仿宋_GBK"/>
          <w:sz w:val="32"/>
          <w:szCs w:val="32"/>
        </w:rPr>
        <w:t>协调发展注重的是解决社会公平正义问题</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③</w:t>
      </w:r>
      <w:r>
        <w:rPr>
          <w:rFonts w:eastAsia="方正仿宋_GBK"/>
          <w:sz w:val="32"/>
          <w:szCs w:val="32"/>
        </w:rPr>
        <w:t>绿色发展注重的是解决人与自然和谐共生问题</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④</w:t>
      </w:r>
      <w:r>
        <w:rPr>
          <w:rFonts w:eastAsia="方正仿宋_GBK"/>
          <w:sz w:val="32"/>
          <w:szCs w:val="32"/>
        </w:rPr>
        <w:t>开放发展注重的是解决发展内外联动问题</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⑤</w:t>
      </w:r>
      <w:r>
        <w:rPr>
          <w:rFonts w:eastAsia="方正仿宋_GBK"/>
          <w:sz w:val="32"/>
          <w:szCs w:val="32"/>
        </w:rPr>
        <w:t>共享发展注重的是解决发展不平衡问题</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w:t>
      </w:r>
      <w:r>
        <w:rPr>
          <w:rFonts w:eastAsia="方正仿宋_GBK"/>
          <w:sz w:val="32"/>
          <w:szCs w:val="32"/>
        </w:rPr>
        <w:t>1</w:t>
      </w:r>
      <w:r>
        <w:rPr>
          <w:rFonts w:eastAsia="方正仿宋_GBK"/>
          <w:sz w:val="32"/>
          <w:szCs w:val="32"/>
        </w:rPr>
        <w:t>项</w:t>
      </w:r>
      <w:r>
        <w:rPr>
          <w:rFonts w:eastAsia="方正仿宋_GBK"/>
          <w:sz w:val="32"/>
          <w:szCs w:val="32"/>
        </w:rPr>
        <w:t xml:space="preserve">             B</w:t>
      </w:r>
      <w:r>
        <w:rPr>
          <w:rFonts w:eastAsia="方正仿宋_GBK"/>
          <w:sz w:val="32"/>
          <w:szCs w:val="32"/>
        </w:rPr>
        <w:t>．</w:t>
      </w:r>
      <w:r>
        <w:rPr>
          <w:rFonts w:eastAsia="方正仿宋_GBK"/>
          <w:sz w:val="32"/>
          <w:szCs w:val="32"/>
        </w:rPr>
        <w:t>2</w:t>
      </w:r>
      <w:r>
        <w:rPr>
          <w:rFonts w:eastAsia="方正仿宋_GBK"/>
          <w:sz w:val="32"/>
          <w:szCs w:val="32"/>
        </w:rPr>
        <w:t>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w:t>
      </w:r>
      <w:r>
        <w:rPr>
          <w:rFonts w:eastAsia="方正仿宋_GBK"/>
          <w:sz w:val="32"/>
          <w:szCs w:val="32"/>
        </w:rPr>
        <w:t>3</w:t>
      </w:r>
      <w:r>
        <w:rPr>
          <w:rFonts w:eastAsia="方正仿宋_GBK"/>
          <w:sz w:val="32"/>
          <w:szCs w:val="32"/>
        </w:rPr>
        <w:t>项</w:t>
      </w:r>
      <w:r>
        <w:rPr>
          <w:rFonts w:eastAsia="方正仿宋_GBK"/>
          <w:sz w:val="32"/>
          <w:szCs w:val="32"/>
        </w:rPr>
        <w:t xml:space="preserve">             </w:t>
      </w:r>
      <w:r>
        <w:rPr>
          <w:rFonts w:eastAsia="方正仿宋_GBK"/>
          <w:sz w:val="32"/>
          <w:szCs w:val="32"/>
        </w:rPr>
        <w:t>D</w:t>
      </w:r>
      <w:r>
        <w:rPr>
          <w:rFonts w:eastAsia="方正仿宋_GBK"/>
          <w:sz w:val="32"/>
          <w:szCs w:val="32"/>
        </w:rPr>
        <w:t>．</w:t>
      </w:r>
      <w:r>
        <w:rPr>
          <w:rFonts w:eastAsia="方正仿宋_GBK"/>
          <w:sz w:val="32"/>
          <w:szCs w:val="32"/>
        </w:rPr>
        <w:t>4</w:t>
      </w:r>
      <w:r>
        <w:rPr>
          <w:rFonts w:eastAsia="方正仿宋_GBK"/>
          <w:sz w:val="32"/>
          <w:szCs w:val="32"/>
        </w:rPr>
        <w:t>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C</w:t>
      </w:r>
      <w:r>
        <w:rPr>
          <w:rFonts w:eastAsia="方正仿宋_GBK"/>
          <w:sz w:val="32"/>
          <w:szCs w:val="32"/>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ascii="宋体" w:hAnsi="宋体" w:cs="宋体" w:hint="eastAsia"/>
          <w:sz w:val="32"/>
          <w:szCs w:val="32"/>
        </w:rPr>
        <w:t>②</w:t>
      </w:r>
      <w:r>
        <w:rPr>
          <w:rFonts w:eastAsia="方正仿宋_GBK"/>
          <w:sz w:val="32"/>
          <w:szCs w:val="32"/>
        </w:rPr>
        <w:t>和语句</w:t>
      </w:r>
      <w:r>
        <w:rPr>
          <w:rFonts w:ascii="宋体" w:hAnsi="宋体" w:cs="宋体" w:hint="eastAsia"/>
          <w:sz w:val="32"/>
          <w:szCs w:val="32"/>
        </w:rPr>
        <w:t>⑤</w:t>
      </w:r>
      <w:r>
        <w:rPr>
          <w:rFonts w:eastAsia="方正仿宋_GBK"/>
          <w:sz w:val="32"/>
          <w:szCs w:val="32"/>
        </w:rPr>
        <w:t>错误。因此，正确答案为</w:t>
      </w:r>
      <w:r>
        <w:rPr>
          <w:rFonts w:eastAsia="方正仿宋_GBK"/>
          <w:sz w:val="32"/>
          <w:szCs w:val="32"/>
        </w:rPr>
        <w:t>C</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3</w:t>
      </w:r>
      <w:r>
        <w:rPr>
          <w:rFonts w:eastAsia="方正仿宋_GBK"/>
          <w:sz w:val="32"/>
          <w:szCs w:val="32"/>
        </w:rPr>
        <w:t>：习近平总书记强调，全面建设社会主义现代化国家，扎实推进共同富裕，最艰巨最繁重的任务仍然在农村，必</w:t>
      </w:r>
      <w:r>
        <w:rPr>
          <w:rFonts w:eastAsia="方正仿宋_GBK"/>
          <w:sz w:val="32"/>
          <w:szCs w:val="32"/>
        </w:rPr>
        <w:lastRenderedPageBreak/>
        <w:t>须逐步缩小城乡差距。下列表述符合当前党和国家政策精神的是：</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①</w:t>
      </w:r>
      <w:r>
        <w:rPr>
          <w:rFonts w:eastAsia="方正仿宋_GBK"/>
          <w:sz w:val="32"/>
          <w:szCs w:val="32"/>
        </w:rPr>
        <w:t>积极推进以建制镇为重要载体的新型城镇化建设，构建以建制镇为枢纽的县域经济体系</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②</w:t>
      </w:r>
      <w:r>
        <w:rPr>
          <w:rFonts w:eastAsia="方正仿宋_GBK"/>
          <w:sz w:val="32"/>
          <w:szCs w:val="32"/>
        </w:rPr>
        <w:t>持</w:t>
      </w:r>
      <w:r>
        <w:rPr>
          <w:rFonts w:eastAsia="方正仿宋_GBK"/>
          <w:sz w:val="32"/>
          <w:szCs w:val="32"/>
        </w:rPr>
        <w:t>续实施动态监测，不断增强脱贫地区内生发展动力，坚决守住不发生规模性返贫的底线</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③</w:t>
      </w:r>
      <w:r>
        <w:rPr>
          <w:rFonts w:eastAsia="方正仿宋_GBK"/>
          <w:sz w:val="32"/>
          <w:szCs w:val="32"/>
        </w:rPr>
        <w:t>因地制宜大力发展特色产业，推进农村一二三产业融合发展</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④</w:t>
      </w:r>
      <w:r>
        <w:rPr>
          <w:rFonts w:eastAsia="方正仿宋_GBK"/>
          <w:sz w:val="32"/>
          <w:szCs w:val="32"/>
        </w:rPr>
        <w:t>持续深化农村人居环境整治，加强传统村落和乡村特色风貌保护，加强农村精神文明建设</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w:t>
      </w:r>
      <w:r>
        <w:rPr>
          <w:rFonts w:ascii="宋体" w:hAnsi="宋体" w:cs="宋体" w:hint="eastAsia"/>
          <w:sz w:val="32"/>
          <w:szCs w:val="32"/>
        </w:rPr>
        <w:t>①②③</w:t>
      </w:r>
      <w:r>
        <w:rPr>
          <w:rFonts w:eastAsia="方正仿宋_GBK"/>
          <w:sz w:val="32"/>
          <w:szCs w:val="32"/>
        </w:rPr>
        <w:t xml:space="preserve">              B</w:t>
      </w:r>
      <w:r>
        <w:rPr>
          <w:rFonts w:eastAsia="方正仿宋_GBK"/>
          <w:sz w:val="32"/>
          <w:szCs w:val="32"/>
        </w:rPr>
        <w:t>．</w:t>
      </w:r>
      <w:r>
        <w:rPr>
          <w:rFonts w:ascii="宋体" w:hAnsi="宋体" w:cs="宋体" w:hint="eastAsia"/>
          <w:sz w:val="32"/>
          <w:szCs w:val="32"/>
        </w:rPr>
        <w:t>①②④</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w:t>
      </w:r>
      <w:r>
        <w:rPr>
          <w:rFonts w:ascii="宋体" w:hAnsi="宋体" w:cs="宋体" w:hint="eastAsia"/>
          <w:sz w:val="32"/>
          <w:szCs w:val="32"/>
        </w:rPr>
        <w:t>①③④</w:t>
      </w:r>
      <w:r>
        <w:rPr>
          <w:rFonts w:eastAsia="方正仿宋_GBK"/>
          <w:sz w:val="32"/>
          <w:szCs w:val="32"/>
        </w:rPr>
        <w:t xml:space="preserve">              D</w:t>
      </w:r>
      <w:r>
        <w:rPr>
          <w:rFonts w:eastAsia="方正仿宋_GBK"/>
          <w:sz w:val="32"/>
          <w:szCs w:val="32"/>
        </w:rPr>
        <w:t>．</w:t>
      </w:r>
      <w:r>
        <w:rPr>
          <w:rFonts w:ascii="宋体" w:hAnsi="宋体" w:cs="宋体" w:hint="eastAsia"/>
          <w:sz w:val="32"/>
          <w:szCs w:val="32"/>
        </w:rPr>
        <w:t>②③④</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D</w:t>
      </w:r>
      <w:r>
        <w:rPr>
          <w:rFonts w:eastAsia="方正仿宋_GBK"/>
          <w:sz w:val="32"/>
          <w:szCs w:val="32"/>
        </w:rPr>
        <w:t>。要积极推进以县城为重要载体的新型城镇化建设，提升县城市政公用设施建设水平和基础公共服务、产业配套功能，增强综合承载能力和治理能力，发挥县城对县域经济发展的辐射带动作用。因地制宜发展小城</w:t>
      </w:r>
      <w:r>
        <w:rPr>
          <w:rFonts w:eastAsia="方正仿宋_GBK"/>
          <w:sz w:val="32"/>
          <w:szCs w:val="32"/>
        </w:rPr>
        <w:t>镇，促进特色小镇规范健康发展，构建以县城为枢纽、以小城镇为节点的县域经济体系。</w:t>
      </w:r>
      <w:r>
        <w:rPr>
          <w:rFonts w:ascii="宋体" w:hAnsi="宋体" w:cs="宋体" w:hint="eastAsia"/>
          <w:sz w:val="32"/>
          <w:szCs w:val="32"/>
        </w:rPr>
        <w:t>①</w:t>
      </w:r>
      <w:r>
        <w:rPr>
          <w:rFonts w:eastAsia="方正仿宋_GBK"/>
          <w:sz w:val="32"/>
          <w:szCs w:val="32"/>
        </w:rPr>
        <w:t>错误。</w:t>
      </w:r>
      <w:r>
        <w:rPr>
          <w:rFonts w:ascii="宋体" w:hAnsi="宋体" w:cs="宋体" w:hint="eastAsia"/>
          <w:sz w:val="32"/>
          <w:szCs w:val="32"/>
        </w:rPr>
        <w:t>②③④</w:t>
      </w:r>
      <w:r>
        <w:rPr>
          <w:rFonts w:eastAsia="方正仿宋_GBK"/>
          <w:sz w:val="32"/>
          <w:szCs w:val="32"/>
        </w:rPr>
        <w:t>表述均正确。因此，正确答案为</w:t>
      </w:r>
      <w:r>
        <w:rPr>
          <w:rFonts w:eastAsia="方正仿宋_GBK"/>
          <w:sz w:val="32"/>
          <w:szCs w:val="32"/>
        </w:rPr>
        <w:t>D</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楷体_GBK"/>
          <w:b/>
          <w:sz w:val="32"/>
          <w:szCs w:val="32"/>
        </w:rPr>
        <w:t>（二）常识判断。</w:t>
      </w:r>
      <w:r>
        <w:rPr>
          <w:rFonts w:eastAsia="方正仿宋_GBK"/>
          <w:sz w:val="32"/>
          <w:szCs w:val="32"/>
        </w:rPr>
        <w:t>主要测查报考者在经济、文化、社会、生态、法律、科技等方面应知应会的基本知识以及运用这些知识进行分析判断的基本能力。</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1</w:t>
      </w:r>
      <w:r>
        <w:rPr>
          <w:rFonts w:eastAsia="方正仿宋_GBK"/>
          <w:sz w:val="32"/>
          <w:szCs w:val="32"/>
        </w:rPr>
        <w:t>：下列毛泽东诗词与创作背景对应正确的是：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lastRenderedPageBreak/>
        <w:t>A</w:t>
      </w:r>
      <w:r>
        <w:rPr>
          <w:rFonts w:eastAsia="方正仿宋_GBK"/>
          <w:sz w:val="32"/>
          <w:szCs w:val="32"/>
        </w:rPr>
        <w:t>．宜将剩勇追穷寇，不可沽名学霸王</w:t>
      </w:r>
      <w:r>
        <w:rPr>
          <w:rFonts w:eastAsia="方正仿宋_GBK"/>
          <w:sz w:val="32"/>
          <w:szCs w:val="32"/>
        </w:rPr>
        <w:t>——1949</w:t>
      </w:r>
      <w:r>
        <w:rPr>
          <w:rFonts w:eastAsia="方正仿宋_GBK"/>
          <w:sz w:val="32"/>
          <w:szCs w:val="32"/>
        </w:rPr>
        <w:t>年解放南京</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．三十八年过去，弹指一挥间。可上九天揽月，可下五洋捉鳖，谈笑凯歌还</w:t>
      </w:r>
      <w:r>
        <w:rPr>
          <w:rFonts w:eastAsia="方正仿宋_GBK"/>
          <w:sz w:val="32"/>
          <w:szCs w:val="32"/>
        </w:rPr>
        <w:t>——1941</w:t>
      </w:r>
      <w:r>
        <w:rPr>
          <w:rFonts w:eastAsia="方正仿宋_GBK"/>
          <w:sz w:val="32"/>
          <w:szCs w:val="32"/>
        </w:rPr>
        <w:t>年延安整风运动</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．军叫工农革命，旗号镰刀斧头。匡庐一带不停留，要向潇湘直进</w:t>
      </w:r>
      <w:r>
        <w:rPr>
          <w:rFonts w:eastAsia="方正仿宋_GBK"/>
          <w:sz w:val="32"/>
          <w:szCs w:val="32"/>
        </w:rPr>
        <w:t>——1948</w:t>
      </w:r>
      <w:r>
        <w:rPr>
          <w:rFonts w:eastAsia="方正仿宋_GBK"/>
          <w:sz w:val="32"/>
          <w:szCs w:val="32"/>
        </w:rPr>
        <w:t>年淮海战役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．金沙水拍云崖暖，大渡桥横铁索寒</w:t>
      </w:r>
      <w:r>
        <w:rPr>
          <w:rFonts w:eastAsia="方正仿宋_GBK"/>
          <w:sz w:val="32"/>
          <w:szCs w:val="32"/>
        </w:rPr>
        <w:t>——1930</w:t>
      </w:r>
      <w:r>
        <w:rPr>
          <w:rFonts w:eastAsia="方正仿宋_GBK"/>
          <w:sz w:val="32"/>
          <w:szCs w:val="32"/>
        </w:rPr>
        <w:t>年第一次</w:t>
      </w:r>
      <w:r>
        <w:rPr>
          <w:rFonts w:ascii="方正仿宋_GBK" w:eastAsia="方正仿宋_GBK" w:hint="eastAsia"/>
          <w:sz w:val="32"/>
          <w:szCs w:val="32"/>
        </w:rPr>
        <w:t>反“围剿”</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A</w:t>
      </w:r>
      <w:r>
        <w:rPr>
          <w:rFonts w:eastAsia="方正仿宋_GBK"/>
          <w:sz w:val="32"/>
          <w:szCs w:val="32"/>
        </w:rPr>
        <w:t>。</w:t>
      </w:r>
      <w:r>
        <w:rPr>
          <w:rFonts w:eastAsia="方正仿宋_GBK"/>
          <w:sz w:val="32"/>
          <w:szCs w:val="32"/>
        </w:rPr>
        <w:t>A</w:t>
      </w:r>
      <w:r>
        <w:rPr>
          <w:rFonts w:eastAsia="方正仿宋_GBK"/>
          <w:sz w:val="32"/>
          <w:szCs w:val="32"/>
        </w:rPr>
        <w:t>选项，出自《七律</w:t>
      </w:r>
      <w:r>
        <w:rPr>
          <w:rFonts w:ascii="宋体" w:hAnsi="宋体" w:cs="宋体" w:hint="eastAsia"/>
          <w:sz w:val="32"/>
          <w:szCs w:val="32"/>
        </w:rPr>
        <w:t>•</w:t>
      </w:r>
      <w:r>
        <w:rPr>
          <w:rFonts w:eastAsia="方正仿宋_GBK"/>
          <w:sz w:val="32"/>
          <w:szCs w:val="32"/>
        </w:rPr>
        <w:t>人民解放军占领南京》。</w:t>
      </w:r>
      <w:r>
        <w:rPr>
          <w:rFonts w:eastAsia="方正仿宋_GBK"/>
          <w:sz w:val="32"/>
          <w:szCs w:val="32"/>
        </w:rPr>
        <w:t>1949</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23</w:t>
      </w:r>
      <w:r>
        <w:rPr>
          <w:rFonts w:eastAsia="方正仿宋_GBK"/>
          <w:sz w:val="32"/>
          <w:szCs w:val="32"/>
        </w:rPr>
        <w:t>日，解放军占领国民党统治中心南京，宣告延续</w:t>
      </w:r>
      <w:r>
        <w:rPr>
          <w:rFonts w:eastAsia="方正仿宋_GBK"/>
          <w:sz w:val="32"/>
          <w:szCs w:val="32"/>
        </w:rPr>
        <w:t>22</w:t>
      </w:r>
      <w:r>
        <w:rPr>
          <w:rFonts w:eastAsia="方正仿宋_GBK"/>
          <w:sz w:val="32"/>
          <w:szCs w:val="32"/>
        </w:rPr>
        <w:t>年的国民党反动统治覆灭。毛泽东得知捷报后，写下《七律</w:t>
      </w:r>
      <w:r>
        <w:rPr>
          <w:rFonts w:ascii="宋体" w:hAnsi="宋体" w:cs="宋体" w:hint="eastAsia"/>
          <w:sz w:val="32"/>
          <w:szCs w:val="32"/>
        </w:rPr>
        <w:t>•</w:t>
      </w:r>
      <w:r>
        <w:rPr>
          <w:rFonts w:eastAsia="方正仿宋_GBK"/>
          <w:sz w:val="32"/>
          <w:szCs w:val="32"/>
        </w:rPr>
        <w:t>人民解放军占领南京</w:t>
      </w:r>
      <w:r>
        <w:rPr>
          <w:rFonts w:ascii="方正仿宋_GBK" w:eastAsia="方正仿宋_GBK" w:hint="eastAsia"/>
          <w:sz w:val="32"/>
          <w:szCs w:val="32"/>
        </w:rPr>
        <w:t>》，用“宜将剩勇追穷寇，不可沽名学霸王”表达了将革命进行</w:t>
      </w:r>
      <w:r>
        <w:rPr>
          <w:rFonts w:eastAsia="方正仿宋_GBK"/>
          <w:sz w:val="32"/>
          <w:szCs w:val="32"/>
        </w:rPr>
        <w:t>到底的决心。故</w:t>
      </w:r>
      <w:r>
        <w:rPr>
          <w:rFonts w:eastAsia="方正仿宋_GBK"/>
          <w:sz w:val="32"/>
          <w:szCs w:val="32"/>
        </w:rPr>
        <w:t>A</w:t>
      </w:r>
      <w:r>
        <w:rPr>
          <w:rFonts w:eastAsia="方正仿宋_GBK"/>
          <w:sz w:val="32"/>
          <w:szCs w:val="32"/>
        </w:rPr>
        <w:t>正确。</w:t>
      </w:r>
      <w:r>
        <w:rPr>
          <w:rFonts w:eastAsia="方正仿宋_GBK"/>
          <w:sz w:val="32"/>
          <w:szCs w:val="32"/>
        </w:rPr>
        <w:t>B</w:t>
      </w:r>
      <w:r>
        <w:rPr>
          <w:rFonts w:eastAsia="方正仿宋_GBK"/>
          <w:sz w:val="32"/>
          <w:szCs w:val="32"/>
        </w:rPr>
        <w:t>选项，出自《水调歌头</w:t>
      </w:r>
      <w:r>
        <w:rPr>
          <w:rFonts w:ascii="宋体" w:hAnsi="宋体" w:cs="宋体" w:hint="eastAsia"/>
          <w:sz w:val="32"/>
          <w:szCs w:val="32"/>
        </w:rPr>
        <w:t>•</w:t>
      </w:r>
      <w:r>
        <w:rPr>
          <w:rFonts w:eastAsia="方正仿宋_GBK"/>
          <w:sz w:val="32"/>
          <w:szCs w:val="32"/>
        </w:rPr>
        <w:t>重上井冈山》。</w:t>
      </w:r>
      <w:r>
        <w:rPr>
          <w:rFonts w:eastAsia="方正仿宋_GBK"/>
          <w:sz w:val="32"/>
          <w:szCs w:val="32"/>
        </w:rPr>
        <w:t>1927</w:t>
      </w:r>
      <w:r>
        <w:rPr>
          <w:rFonts w:eastAsia="方正仿宋_GBK"/>
          <w:sz w:val="32"/>
          <w:szCs w:val="32"/>
        </w:rPr>
        <w:t>年</w:t>
      </w:r>
      <w:r>
        <w:rPr>
          <w:rFonts w:eastAsia="方正仿宋_GBK"/>
          <w:sz w:val="32"/>
          <w:szCs w:val="32"/>
        </w:rPr>
        <w:t>10</w:t>
      </w:r>
      <w:r>
        <w:rPr>
          <w:rFonts w:eastAsia="方正仿宋_GBK"/>
          <w:sz w:val="32"/>
          <w:szCs w:val="32"/>
        </w:rPr>
        <w:t>月，毛泽东率秋收起义部队上井冈山，开辟了工</w:t>
      </w:r>
      <w:r>
        <w:rPr>
          <w:rFonts w:eastAsia="方正仿宋_GBK"/>
          <w:sz w:val="32"/>
          <w:szCs w:val="32"/>
        </w:rPr>
        <w:t>农武装割据的道路。</w:t>
      </w:r>
      <w:r>
        <w:rPr>
          <w:rFonts w:eastAsia="方正仿宋_GBK"/>
          <w:sz w:val="32"/>
          <w:szCs w:val="32"/>
        </w:rPr>
        <w:t>1965</w:t>
      </w:r>
      <w:r>
        <w:rPr>
          <w:rFonts w:eastAsia="方正仿宋_GBK"/>
          <w:sz w:val="32"/>
          <w:szCs w:val="32"/>
        </w:rPr>
        <w:t>年</w:t>
      </w:r>
      <w:r>
        <w:rPr>
          <w:rFonts w:eastAsia="方正仿宋_GBK"/>
          <w:sz w:val="32"/>
          <w:szCs w:val="32"/>
        </w:rPr>
        <w:t>5</w:t>
      </w:r>
      <w:r>
        <w:rPr>
          <w:rFonts w:eastAsia="方正仿宋_GBK"/>
          <w:sz w:val="32"/>
          <w:szCs w:val="32"/>
        </w:rPr>
        <w:t>月，毛泽东又重上井冈山，写下这首词。故</w:t>
      </w:r>
      <w:r>
        <w:rPr>
          <w:rFonts w:eastAsia="方正仿宋_GBK"/>
          <w:sz w:val="32"/>
          <w:szCs w:val="32"/>
        </w:rPr>
        <w:t>B</w:t>
      </w:r>
      <w:r>
        <w:rPr>
          <w:rFonts w:eastAsia="方正仿宋_GBK"/>
          <w:sz w:val="32"/>
          <w:szCs w:val="32"/>
        </w:rPr>
        <w:t>错误。</w:t>
      </w:r>
      <w:r>
        <w:rPr>
          <w:rFonts w:eastAsia="方正仿宋_GBK"/>
          <w:sz w:val="32"/>
          <w:szCs w:val="32"/>
        </w:rPr>
        <w:t>C</w:t>
      </w:r>
      <w:r>
        <w:rPr>
          <w:rFonts w:eastAsia="方正仿宋_GBK"/>
          <w:sz w:val="32"/>
          <w:szCs w:val="32"/>
        </w:rPr>
        <w:t>选项，出自《西江月</w:t>
      </w:r>
      <w:r>
        <w:rPr>
          <w:rFonts w:ascii="宋体" w:hAnsi="宋体" w:cs="宋体" w:hint="eastAsia"/>
          <w:sz w:val="32"/>
          <w:szCs w:val="32"/>
        </w:rPr>
        <w:t>•</w:t>
      </w:r>
      <w:r>
        <w:rPr>
          <w:rFonts w:eastAsia="方正仿宋_GBK"/>
          <w:sz w:val="32"/>
          <w:szCs w:val="32"/>
        </w:rPr>
        <w:t>秋收起义》。</w:t>
      </w:r>
      <w:r>
        <w:rPr>
          <w:rFonts w:eastAsia="方正仿宋_GBK"/>
          <w:sz w:val="32"/>
          <w:szCs w:val="32"/>
        </w:rPr>
        <w:t>1927</w:t>
      </w:r>
      <w:r>
        <w:rPr>
          <w:rFonts w:eastAsia="方正仿宋_GBK"/>
          <w:sz w:val="32"/>
          <w:szCs w:val="32"/>
        </w:rPr>
        <w:t>年</w:t>
      </w:r>
      <w:r>
        <w:rPr>
          <w:rFonts w:eastAsia="方正仿宋_GBK"/>
          <w:sz w:val="32"/>
          <w:szCs w:val="32"/>
        </w:rPr>
        <w:t>9</w:t>
      </w:r>
      <w:r>
        <w:rPr>
          <w:rFonts w:eastAsia="方正仿宋_GBK"/>
          <w:sz w:val="32"/>
          <w:szCs w:val="32"/>
        </w:rPr>
        <w:t>月，毛泽东领导发动了秋收起义，在起义后几天写下了这首词。故</w:t>
      </w:r>
      <w:r>
        <w:rPr>
          <w:rFonts w:eastAsia="方正仿宋_GBK"/>
          <w:sz w:val="32"/>
          <w:szCs w:val="32"/>
        </w:rPr>
        <w:t>C</w:t>
      </w:r>
      <w:r>
        <w:rPr>
          <w:rFonts w:eastAsia="方正仿宋_GBK"/>
          <w:sz w:val="32"/>
          <w:szCs w:val="32"/>
        </w:rPr>
        <w:t>错误。</w:t>
      </w:r>
      <w:r>
        <w:rPr>
          <w:rFonts w:eastAsia="方正仿宋_GBK"/>
          <w:sz w:val="32"/>
          <w:szCs w:val="32"/>
        </w:rPr>
        <w:t>D</w:t>
      </w:r>
      <w:r>
        <w:rPr>
          <w:rFonts w:eastAsia="方正仿宋_GBK"/>
          <w:sz w:val="32"/>
          <w:szCs w:val="32"/>
        </w:rPr>
        <w:t>选项，出自《七律</w:t>
      </w:r>
      <w:r>
        <w:rPr>
          <w:rFonts w:ascii="宋体" w:hAnsi="宋体" w:cs="宋体" w:hint="eastAsia"/>
          <w:sz w:val="32"/>
          <w:szCs w:val="32"/>
        </w:rPr>
        <w:t>•</w:t>
      </w:r>
      <w:r>
        <w:rPr>
          <w:rFonts w:eastAsia="方正仿宋_GBK"/>
          <w:sz w:val="32"/>
          <w:szCs w:val="32"/>
        </w:rPr>
        <w:t>长征》。该诗作于</w:t>
      </w:r>
      <w:r>
        <w:rPr>
          <w:rFonts w:eastAsia="方正仿宋_GBK"/>
          <w:sz w:val="32"/>
          <w:szCs w:val="32"/>
        </w:rPr>
        <w:t>1935</w:t>
      </w:r>
      <w:r>
        <w:rPr>
          <w:rFonts w:eastAsia="方正仿宋_GBK"/>
          <w:sz w:val="32"/>
          <w:szCs w:val="32"/>
        </w:rPr>
        <w:t>年</w:t>
      </w:r>
      <w:r>
        <w:rPr>
          <w:rFonts w:eastAsia="方正仿宋_GBK"/>
          <w:sz w:val="32"/>
          <w:szCs w:val="32"/>
        </w:rPr>
        <w:t>10</w:t>
      </w:r>
      <w:r>
        <w:rPr>
          <w:rFonts w:eastAsia="方正仿宋_GBK"/>
          <w:sz w:val="32"/>
          <w:szCs w:val="32"/>
        </w:rPr>
        <w:t>月红军战士越过岷山后、长征即将胜利结束前不久的途中。长征是</w:t>
      </w:r>
      <w:r>
        <w:rPr>
          <w:rFonts w:eastAsia="方正仿宋_GBK"/>
          <w:sz w:val="32"/>
          <w:szCs w:val="32"/>
        </w:rPr>
        <w:t>1934</w:t>
      </w:r>
      <w:r>
        <w:rPr>
          <w:rFonts w:eastAsia="方正仿宋_GBK"/>
          <w:sz w:val="32"/>
          <w:szCs w:val="32"/>
        </w:rPr>
        <w:t>年第五次</w:t>
      </w:r>
      <w:r>
        <w:rPr>
          <w:rFonts w:ascii="方正仿宋_GBK" w:eastAsia="方正仿宋_GBK" w:hint="eastAsia"/>
          <w:sz w:val="32"/>
          <w:szCs w:val="32"/>
        </w:rPr>
        <w:t>反“围剿”失败后开</w:t>
      </w:r>
      <w:r>
        <w:rPr>
          <w:rFonts w:eastAsia="方正仿宋_GBK"/>
          <w:sz w:val="32"/>
          <w:szCs w:val="32"/>
        </w:rPr>
        <w:t>始的。</w:t>
      </w:r>
      <w:r>
        <w:rPr>
          <w:rFonts w:eastAsia="方正仿宋_GBK" w:hint="eastAsia"/>
          <w:sz w:val="32"/>
          <w:szCs w:val="32"/>
        </w:rPr>
        <w:t>故</w:t>
      </w:r>
      <w:r>
        <w:rPr>
          <w:rFonts w:eastAsia="方正仿宋_GBK" w:hint="eastAsia"/>
          <w:sz w:val="32"/>
          <w:szCs w:val="32"/>
        </w:rPr>
        <w:t>D</w:t>
      </w:r>
      <w:r>
        <w:rPr>
          <w:rFonts w:eastAsia="方正仿宋_GBK" w:hint="eastAsia"/>
          <w:sz w:val="32"/>
          <w:szCs w:val="32"/>
        </w:rPr>
        <w:t>错误。因此，正确答案为</w:t>
      </w:r>
      <w:r>
        <w:rPr>
          <w:rFonts w:eastAsia="方正仿宋_GBK" w:hint="eastAsia"/>
          <w:sz w:val="32"/>
          <w:szCs w:val="32"/>
        </w:rPr>
        <w:t>A</w:t>
      </w:r>
      <w:r>
        <w:rPr>
          <w:rFonts w:eastAsia="方正仿宋_GBK" w:hint="eastAsia"/>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hint="eastAsia"/>
          <w:sz w:val="32"/>
          <w:szCs w:val="32"/>
        </w:rPr>
        <w:t>例题</w:t>
      </w:r>
      <w:r>
        <w:rPr>
          <w:rFonts w:eastAsia="方正仿宋_GBK" w:hint="eastAsia"/>
          <w:sz w:val="32"/>
          <w:szCs w:val="32"/>
        </w:rPr>
        <w:t>2</w:t>
      </w:r>
      <w:r>
        <w:rPr>
          <w:rFonts w:eastAsia="方正仿宋_GBK" w:hint="eastAsia"/>
          <w:sz w:val="32"/>
          <w:szCs w:val="32"/>
        </w:rPr>
        <w:t>：白居易</w:t>
      </w:r>
      <w:r>
        <w:rPr>
          <w:rFonts w:ascii="方正仿宋_GBK" w:eastAsia="方正仿宋_GBK" w:hint="eastAsia"/>
          <w:sz w:val="32"/>
          <w:szCs w:val="32"/>
        </w:rPr>
        <w:t>有诗云：“绿蚁新醅酒，红泥小火炉。晚</w:t>
      </w:r>
      <w:r>
        <w:rPr>
          <w:rFonts w:eastAsia="方正仿宋_GBK"/>
          <w:sz w:val="32"/>
          <w:szCs w:val="32"/>
        </w:rPr>
        <w:t>来</w:t>
      </w:r>
      <w:r>
        <w:rPr>
          <w:rFonts w:eastAsia="方正仿宋_GBK"/>
          <w:sz w:val="32"/>
          <w:szCs w:val="32"/>
        </w:rPr>
        <w:lastRenderedPageBreak/>
        <w:t>天欲雪，能饮一杯无？</w:t>
      </w:r>
      <w:r>
        <w:rPr>
          <w:rFonts w:eastAsia="方正仿宋_GBK"/>
          <w:sz w:val="32"/>
          <w:szCs w:val="32"/>
        </w:rPr>
        <w:t>”</w:t>
      </w:r>
      <w:r>
        <w:rPr>
          <w:rFonts w:eastAsia="方正仿宋_GBK"/>
          <w:sz w:val="32"/>
          <w:szCs w:val="32"/>
        </w:rPr>
        <w:t>下列与该诗相关的说法正确的是：</w:t>
      </w:r>
    </w:p>
    <w:p w:rsidR="00917467" w:rsidRDefault="0082577B">
      <w:pPr>
        <w:snapToGrid w:val="0"/>
        <w:spacing w:line="600" w:lineRule="exact"/>
        <w:ind w:firstLineChars="200" w:firstLine="640"/>
        <w:rPr>
          <w:rFonts w:ascii="方正仿宋_GBK" w:eastAsia="方正仿宋_GBK"/>
          <w:sz w:val="32"/>
          <w:szCs w:val="32"/>
        </w:rPr>
      </w:pPr>
      <w:r>
        <w:rPr>
          <w:rFonts w:eastAsia="方正仿宋_GBK"/>
          <w:sz w:val="32"/>
          <w:szCs w:val="32"/>
        </w:rPr>
        <w:t>A</w:t>
      </w:r>
      <w:r>
        <w:rPr>
          <w:rFonts w:eastAsia="方正仿宋_GBK"/>
          <w:sz w:val="32"/>
          <w:szCs w:val="32"/>
        </w:rPr>
        <w:t>．</w:t>
      </w:r>
      <w:r>
        <w:rPr>
          <w:rFonts w:ascii="方正仿宋_GBK" w:eastAsia="方正仿宋_GBK" w:hint="eastAsia"/>
          <w:sz w:val="32"/>
          <w:szCs w:val="32"/>
        </w:rPr>
        <w:t>“醅酒”的过程利用了微生物的作用</w:t>
      </w:r>
    </w:p>
    <w:p w:rsidR="00917467" w:rsidRDefault="0082577B">
      <w:pPr>
        <w:snapToGrid w:val="0"/>
        <w:spacing w:line="600" w:lineRule="exact"/>
        <w:ind w:firstLineChars="200" w:firstLine="640"/>
        <w:rPr>
          <w:rFonts w:ascii="方正仿宋_GBK" w:eastAsia="方正仿宋_GBK"/>
          <w:sz w:val="32"/>
          <w:szCs w:val="32"/>
        </w:rPr>
      </w:pPr>
      <w:r>
        <w:rPr>
          <w:rFonts w:eastAsia="方正仿宋_GBK"/>
          <w:sz w:val="32"/>
          <w:szCs w:val="32"/>
        </w:rPr>
        <w:t>B</w:t>
      </w:r>
      <w:r>
        <w:rPr>
          <w:rFonts w:eastAsia="方正仿宋_GBK"/>
          <w:sz w:val="32"/>
          <w:szCs w:val="32"/>
        </w:rPr>
        <w:t>．</w:t>
      </w:r>
      <w:r>
        <w:rPr>
          <w:rFonts w:ascii="方正仿宋_GBK" w:eastAsia="方正仿宋_GBK" w:hint="eastAsia"/>
          <w:sz w:val="32"/>
          <w:szCs w:val="32"/>
        </w:rPr>
        <w:t>“绿蚁”是因为酒中添加了可食用调色剂</w:t>
      </w:r>
    </w:p>
    <w:p w:rsidR="00917467" w:rsidRDefault="0082577B">
      <w:pPr>
        <w:snapToGrid w:val="0"/>
        <w:spacing w:line="600" w:lineRule="exact"/>
        <w:ind w:firstLineChars="200" w:firstLine="640"/>
        <w:rPr>
          <w:rFonts w:ascii="方正仿宋_GBK" w:eastAsia="方正仿宋_GBK"/>
          <w:sz w:val="32"/>
          <w:szCs w:val="32"/>
        </w:rPr>
      </w:pPr>
      <w:r>
        <w:rPr>
          <w:rFonts w:eastAsia="方正仿宋_GBK" w:hint="eastAsia"/>
          <w:sz w:val="32"/>
          <w:szCs w:val="32"/>
        </w:rPr>
        <w:t>C</w:t>
      </w:r>
      <w:r>
        <w:rPr>
          <w:rFonts w:eastAsia="方正仿宋_GBK" w:hint="eastAsia"/>
          <w:sz w:val="32"/>
          <w:szCs w:val="32"/>
        </w:rPr>
        <w:t>．</w:t>
      </w:r>
      <w:r>
        <w:rPr>
          <w:rFonts w:ascii="方正仿宋_GBK" w:eastAsia="方正仿宋_GBK" w:hint="eastAsia"/>
          <w:sz w:val="32"/>
          <w:szCs w:val="32"/>
        </w:rPr>
        <w:t>炉火燃烧的过程是内能转化成化学能</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．从雪到水的转化过程会释放出热量</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A</w:t>
      </w:r>
      <w:r>
        <w:rPr>
          <w:rFonts w:eastAsia="方正仿宋_GBK"/>
          <w:sz w:val="32"/>
          <w:szCs w:val="32"/>
        </w:rPr>
        <w:t>。醅酒过程要发酵，发酵需要利用到微生物，</w:t>
      </w:r>
      <w:r>
        <w:rPr>
          <w:rFonts w:eastAsia="方正仿宋_GBK"/>
          <w:sz w:val="32"/>
          <w:szCs w:val="32"/>
        </w:rPr>
        <w:t>A</w:t>
      </w:r>
      <w:r>
        <w:rPr>
          <w:rFonts w:eastAsia="方正仿宋_GBK"/>
          <w:sz w:val="32"/>
          <w:szCs w:val="32"/>
        </w:rPr>
        <w:t>选项表述正确</w:t>
      </w:r>
      <w:r>
        <w:rPr>
          <w:rFonts w:ascii="方正仿宋_GBK" w:eastAsia="方正仿宋_GBK" w:hint="eastAsia"/>
          <w:sz w:val="32"/>
          <w:szCs w:val="32"/>
        </w:rPr>
        <w:t>。“绿蚁”是酒</w:t>
      </w:r>
      <w:r>
        <w:rPr>
          <w:rFonts w:eastAsia="方正仿宋_GBK"/>
          <w:sz w:val="32"/>
          <w:szCs w:val="32"/>
        </w:rPr>
        <w:t>在发酵后未经过滤，由酒曲、粮食等物质形成的，</w:t>
      </w:r>
      <w:r>
        <w:rPr>
          <w:rFonts w:eastAsia="方正仿宋_GBK"/>
          <w:sz w:val="32"/>
          <w:szCs w:val="32"/>
        </w:rPr>
        <w:t>B</w:t>
      </w:r>
      <w:r>
        <w:rPr>
          <w:rFonts w:eastAsia="方正仿宋_GBK"/>
          <w:sz w:val="32"/>
          <w:szCs w:val="32"/>
        </w:rPr>
        <w:t>选项表述错误。炉火燃烧过程中化学能转化成内能，</w:t>
      </w:r>
      <w:r>
        <w:rPr>
          <w:rFonts w:eastAsia="方正仿宋_GBK"/>
          <w:sz w:val="32"/>
          <w:szCs w:val="32"/>
        </w:rPr>
        <w:t>C</w:t>
      </w:r>
      <w:r>
        <w:rPr>
          <w:rFonts w:eastAsia="方正仿宋_GBK"/>
          <w:sz w:val="32"/>
          <w:szCs w:val="32"/>
        </w:rPr>
        <w:t>选项表述错误。雪到水的转化过程会吸收热量，</w:t>
      </w:r>
      <w:r>
        <w:rPr>
          <w:rFonts w:eastAsia="方正仿宋_GBK"/>
          <w:sz w:val="32"/>
          <w:szCs w:val="32"/>
        </w:rPr>
        <w:t>D</w:t>
      </w:r>
      <w:r>
        <w:rPr>
          <w:rFonts w:eastAsia="方正仿宋_GBK"/>
          <w:sz w:val="32"/>
          <w:szCs w:val="32"/>
        </w:rPr>
        <w:t>选项表述错误。因此，正确答案为</w:t>
      </w:r>
      <w:r>
        <w:rPr>
          <w:rFonts w:eastAsia="方正仿宋_GBK"/>
          <w:sz w:val="32"/>
          <w:szCs w:val="32"/>
        </w:rPr>
        <w:t>A</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3</w:t>
      </w:r>
      <w:r>
        <w:rPr>
          <w:rFonts w:eastAsia="方正仿宋_GBK"/>
          <w:sz w:val="32"/>
          <w:szCs w:val="32"/>
        </w:rPr>
        <w:t>：关于常见气体的工业制备方法，下列说法错误的是：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．木炭和二氧化碳可以作为制备一氧化碳的原料</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．电解水时制备得到的氢气体积比氧气体积更大</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．通过低温液化的方法可以分离出沼气中的甲烷</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．高温煅烧石灰石制备二氧化碳属于复分解反应</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D</w:t>
      </w:r>
      <w:r>
        <w:rPr>
          <w:rFonts w:eastAsia="方正仿宋_GBK"/>
          <w:sz w:val="32"/>
          <w:szCs w:val="32"/>
        </w:rPr>
        <w:t>。碳（木炭）和二氧化碳在高温下发生反应生成一氧化碳，故</w:t>
      </w:r>
      <w:r>
        <w:rPr>
          <w:rFonts w:eastAsia="方正仿宋_GBK"/>
          <w:sz w:val="32"/>
          <w:szCs w:val="32"/>
        </w:rPr>
        <w:t>A</w:t>
      </w:r>
      <w:r>
        <w:rPr>
          <w:rFonts w:eastAsia="方正仿宋_GBK"/>
          <w:sz w:val="32"/>
          <w:szCs w:val="32"/>
        </w:rPr>
        <w:t>正确。在充满电解液的电解槽中通入直流电，水分子在电极上发生电化学反应生成氧气和氢气，得到的氢气是氧气体积的两倍，故</w:t>
      </w:r>
      <w:r>
        <w:rPr>
          <w:rFonts w:eastAsia="方正仿宋_GBK"/>
          <w:sz w:val="32"/>
          <w:szCs w:val="32"/>
        </w:rPr>
        <w:t>B</w:t>
      </w:r>
      <w:r>
        <w:rPr>
          <w:rFonts w:eastAsia="方正仿宋_GBK"/>
          <w:sz w:val="32"/>
          <w:szCs w:val="32"/>
        </w:rPr>
        <w:t>正确。低温分离是使气体混合物通过压缩、冷却、膨胀等操作在低温下液化将其各个成分分离的过程，利用了各个成分沸点的不同，故</w:t>
      </w:r>
      <w:r>
        <w:rPr>
          <w:rFonts w:eastAsia="方正仿宋_GBK"/>
          <w:sz w:val="32"/>
          <w:szCs w:val="32"/>
        </w:rPr>
        <w:t>C</w:t>
      </w:r>
      <w:r>
        <w:rPr>
          <w:rFonts w:eastAsia="方正仿宋_GBK"/>
          <w:sz w:val="32"/>
          <w:szCs w:val="32"/>
        </w:rPr>
        <w:t>正确。复分解</w:t>
      </w:r>
      <w:r>
        <w:rPr>
          <w:rFonts w:eastAsia="方正仿宋_GBK"/>
          <w:sz w:val="32"/>
          <w:szCs w:val="32"/>
        </w:rPr>
        <w:lastRenderedPageBreak/>
        <w:t>反应是由两种化合物互相交换成分的反应，高温煅烧石灰石制备二氧</w:t>
      </w:r>
      <w:r>
        <w:rPr>
          <w:rFonts w:eastAsia="方正仿宋_GBK"/>
          <w:sz w:val="32"/>
          <w:szCs w:val="32"/>
        </w:rPr>
        <w:t>化碳属于分解反应，故</w:t>
      </w:r>
      <w:r>
        <w:rPr>
          <w:rFonts w:eastAsia="方正仿宋_GBK"/>
          <w:sz w:val="32"/>
          <w:szCs w:val="32"/>
        </w:rPr>
        <w:t>D</w:t>
      </w:r>
      <w:r>
        <w:rPr>
          <w:rFonts w:eastAsia="方正仿宋_GBK"/>
          <w:sz w:val="32"/>
          <w:szCs w:val="32"/>
        </w:rPr>
        <w:t>错误。因此，正确答案为</w:t>
      </w:r>
      <w:r>
        <w:rPr>
          <w:rFonts w:eastAsia="方正仿宋_GBK"/>
          <w:sz w:val="32"/>
          <w:szCs w:val="32"/>
        </w:rPr>
        <w:t>D</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楷体_GBK"/>
          <w:b/>
          <w:sz w:val="32"/>
          <w:szCs w:val="32"/>
        </w:rPr>
        <w:t>（三）言语理解与表达。</w:t>
      </w:r>
      <w:r>
        <w:rPr>
          <w:rFonts w:eastAsia="方正仿宋_GBK"/>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1</w:t>
      </w:r>
      <w:r>
        <w:rPr>
          <w:rFonts w:eastAsia="方正仿宋_GBK"/>
          <w:sz w:val="32"/>
          <w:szCs w:val="32"/>
        </w:rPr>
        <w:t>：中国道路的成功开创不仅创造了中国奇迹，而且创造了中国经验。中国经验无疑是中国智慧的结晶，具有鲜明的</w:t>
      </w:r>
      <w:r>
        <w:rPr>
          <w:rFonts w:eastAsia="方正仿宋_GBK"/>
          <w:sz w:val="32"/>
          <w:szCs w:val="32"/>
        </w:rPr>
        <w:t>______</w:t>
      </w:r>
      <w:r>
        <w:rPr>
          <w:rFonts w:eastAsia="方正仿宋_GBK"/>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eastAsia="方正仿宋_GBK"/>
          <w:sz w:val="32"/>
          <w:szCs w:val="32"/>
        </w:rPr>
        <w:t>______</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依次填入画横线部分最恰当的一项是：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．地域性</w:t>
      </w:r>
      <w:r>
        <w:rPr>
          <w:rFonts w:eastAsia="方正仿宋_GBK"/>
          <w:sz w:val="32"/>
          <w:szCs w:val="32"/>
        </w:rPr>
        <w:t xml:space="preserve">   </w:t>
      </w:r>
      <w:r>
        <w:rPr>
          <w:rFonts w:eastAsia="方正仿宋_GBK"/>
          <w:sz w:val="32"/>
          <w:szCs w:val="32"/>
        </w:rPr>
        <w:t>国际性</w:t>
      </w:r>
      <w:r>
        <w:rPr>
          <w:rFonts w:eastAsia="方正仿宋_GBK"/>
          <w:sz w:val="32"/>
          <w:szCs w:val="32"/>
        </w:rPr>
        <w:t xml:space="preserve">            B</w:t>
      </w:r>
      <w:r>
        <w:rPr>
          <w:rFonts w:eastAsia="方正仿宋_GBK"/>
          <w:sz w:val="32"/>
          <w:szCs w:val="32"/>
        </w:rPr>
        <w:t>．实践性</w:t>
      </w:r>
      <w:r>
        <w:rPr>
          <w:rFonts w:eastAsia="方正仿宋_GBK"/>
          <w:sz w:val="32"/>
          <w:szCs w:val="32"/>
        </w:rPr>
        <w:t xml:space="preserve">   </w:t>
      </w:r>
      <w:r>
        <w:rPr>
          <w:rFonts w:eastAsia="方正仿宋_GBK"/>
          <w:sz w:val="32"/>
          <w:szCs w:val="32"/>
        </w:rPr>
        <w:t>理论性</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．先进性</w:t>
      </w:r>
      <w:r>
        <w:rPr>
          <w:rFonts w:eastAsia="方正仿宋_GBK"/>
          <w:sz w:val="32"/>
          <w:szCs w:val="32"/>
        </w:rPr>
        <w:t xml:space="preserve">   </w:t>
      </w:r>
      <w:r>
        <w:rPr>
          <w:rFonts w:eastAsia="方正仿宋_GBK"/>
          <w:sz w:val="32"/>
          <w:szCs w:val="32"/>
        </w:rPr>
        <w:t>创新性</w:t>
      </w:r>
      <w:r>
        <w:rPr>
          <w:rFonts w:eastAsia="方正仿宋_GBK"/>
          <w:sz w:val="32"/>
          <w:szCs w:val="32"/>
        </w:rPr>
        <w:t xml:space="preserve">            D</w:t>
      </w:r>
      <w:r>
        <w:rPr>
          <w:rFonts w:eastAsia="方正仿宋_GBK"/>
          <w:sz w:val="32"/>
          <w:szCs w:val="32"/>
        </w:rPr>
        <w:t>．特殊性</w:t>
      </w:r>
      <w:r>
        <w:rPr>
          <w:rFonts w:eastAsia="方正仿宋_GBK"/>
          <w:sz w:val="32"/>
          <w:szCs w:val="32"/>
        </w:rPr>
        <w:t xml:space="preserve">   </w:t>
      </w:r>
      <w:r>
        <w:rPr>
          <w:rFonts w:eastAsia="方正仿宋_GBK"/>
          <w:sz w:val="32"/>
          <w:szCs w:val="32"/>
        </w:rPr>
        <w:t>普遍性</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D</w:t>
      </w:r>
      <w:r>
        <w:rPr>
          <w:rFonts w:eastAsia="方正仿宋_GBK"/>
          <w:sz w:val="32"/>
          <w:szCs w:val="32"/>
        </w:rPr>
        <w:t>。这段文字主要讲的是中国经验既具有中国特色，又反映了一般规律。第一空，中国经验是在开创中国道路的实践中取得</w:t>
      </w:r>
      <w:r>
        <w:rPr>
          <w:rFonts w:eastAsia="方正仿宋_GBK"/>
          <w:sz w:val="32"/>
          <w:szCs w:val="32"/>
        </w:rPr>
        <w:t>的，所以</w:t>
      </w:r>
      <w:r>
        <w:rPr>
          <w:rFonts w:ascii="方正仿宋_GBK" w:eastAsia="方正仿宋_GBK" w:hint="eastAsia"/>
          <w:sz w:val="32"/>
          <w:szCs w:val="32"/>
        </w:rPr>
        <w:t>具有“实践性”“特殊性”。“地域性”“先进性”与前文语境不符，故不选。第二空，</w:t>
      </w:r>
      <w:r>
        <w:rPr>
          <w:rFonts w:eastAsia="方正仿宋_GBK"/>
          <w:sz w:val="32"/>
          <w:szCs w:val="32"/>
        </w:rPr>
        <w:t>中国经验吸收了世</w:t>
      </w:r>
      <w:r>
        <w:rPr>
          <w:rFonts w:ascii="方正仿宋_GBK" w:eastAsia="方正仿宋_GBK" w:hint="eastAsia"/>
          <w:sz w:val="32"/>
          <w:szCs w:val="32"/>
        </w:rPr>
        <w:t>界发展</w:t>
      </w:r>
      <w:r>
        <w:rPr>
          <w:rFonts w:ascii="方正仿宋_GBK" w:eastAsia="方正仿宋_GBK" w:hint="eastAsia"/>
          <w:sz w:val="32"/>
          <w:szCs w:val="32"/>
        </w:rPr>
        <w:lastRenderedPageBreak/>
        <w:t>的经验教训，又反映了人类文明进步的规律，所以具有“国际性”“普遍性”与“创新性”，其中“普遍性”最为合适。此处并没有强调“理论性”，故</w:t>
      </w:r>
      <w:r>
        <w:rPr>
          <w:rFonts w:eastAsia="方正仿宋_GBK"/>
          <w:sz w:val="32"/>
          <w:szCs w:val="32"/>
        </w:rPr>
        <w:t>不选。综上，应填入</w:t>
      </w:r>
      <w:r>
        <w:rPr>
          <w:rFonts w:eastAsia="方正仿宋_GBK"/>
          <w:sz w:val="32"/>
          <w:szCs w:val="32"/>
        </w:rPr>
        <w:t>“</w:t>
      </w:r>
      <w:r>
        <w:rPr>
          <w:rFonts w:eastAsia="方正仿宋_GBK"/>
          <w:sz w:val="32"/>
          <w:szCs w:val="32"/>
        </w:rPr>
        <w:t>特殊性</w:t>
      </w:r>
      <w:r>
        <w:rPr>
          <w:rFonts w:eastAsia="方正仿宋_GBK"/>
          <w:sz w:val="32"/>
          <w:szCs w:val="32"/>
        </w:rPr>
        <w:t>”“</w:t>
      </w:r>
      <w:r>
        <w:rPr>
          <w:rFonts w:eastAsia="方正仿宋_GBK"/>
          <w:sz w:val="32"/>
          <w:szCs w:val="32"/>
        </w:rPr>
        <w:t>普遍性</w:t>
      </w:r>
      <w:r>
        <w:rPr>
          <w:rFonts w:eastAsia="方正仿宋_GBK"/>
          <w:sz w:val="32"/>
          <w:szCs w:val="32"/>
        </w:rPr>
        <w:t>”</w:t>
      </w:r>
      <w:r>
        <w:rPr>
          <w:rFonts w:eastAsia="方正仿宋_GBK"/>
          <w:sz w:val="32"/>
          <w:szCs w:val="32"/>
        </w:rPr>
        <w:t>。因此，正确答案为</w:t>
      </w:r>
      <w:r>
        <w:rPr>
          <w:rFonts w:eastAsia="方正仿宋_GBK"/>
          <w:sz w:val="32"/>
          <w:szCs w:val="32"/>
        </w:rPr>
        <w:t>D</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2</w:t>
      </w:r>
      <w:r>
        <w:rPr>
          <w:rFonts w:eastAsia="方正仿宋_GBK"/>
          <w:sz w:val="32"/>
          <w:szCs w:val="32"/>
        </w:rPr>
        <w:t>：准确、权威的信息不及时传播，虚假、歪曲的信息就会搞乱人心；积极、正确的思想舆论不发展壮大，消极、错误的言论观点就会肆虐</w:t>
      </w:r>
      <w:r>
        <w:rPr>
          <w:rFonts w:eastAsia="方正仿宋_GBK"/>
          <w:sz w:val="32"/>
          <w:szCs w:val="32"/>
        </w:rPr>
        <w:t>______</w:t>
      </w:r>
      <w:r>
        <w:rPr>
          <w:rFonts w:eastAsia="方正仿宋_GBK"/>
          <w:sz w:val="32"/>
          <w:szCs w:val="32"/>
        </w:rPr>
        <w:t>。这方面，主流媒体守土有责，更要守土尽责，及时提供更多真实客观、观点鲜明的信息内容，牢牢</w:t>
      </w:r>
      <w:r>
        <w:rPr>
          <w:rFonts w:eastAsia="方正仿宋_GBK"/>
          <w:sz w:val="32"/>
          <w:szCs w:val="32"/>
        </w:rPr>
        <w:t>______</w:t>
      </w:r>
      <w:r>
        <w:rPr>
          <w:rFonts w:eastAsia="方正仿宋_GBK"/>
          <w:sz w:val="32"/>
          <w:szCs w:val="32"/>
        </w:rPr>
        <w:t>舆论场主动权和主导权。主流媒体要敢于引导、善于疏导，原则问题要旗帜鲜明、立场坚定，一点都不能</w:t>
      </w:r>
      <w:r>
        <w:rPr>
          <w:rFonts w:eastAsia="方正仿宋_GBK"/>
          <w:sz w:val="32"/>
          <w:szCs w:val="32"/>
        </w:rPr>
        <w:t>______</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依次填入画横线部分最恰当的一项是：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．蔓延</w:t>
      </w:r>
      <w:r>
        <w:rPr>
          <w:rFonts w:eastAsia="方正仿宋_GBK"/>
          <w:sz w:val="32"/>
          <w:szCs w:val="32"/>
        </w:rPr>
        <w:t xml:space="preserve">   </w:t>
      </w:r>
      <w:r>
        <w:rPr>
          <w:rFonts w:eastAsia="方正仿宋_GBK"/>
          <w:sz w:val="32"/>
          <w:szCs w:val="32"/>
        </w:rPr>
        <w:t>守护</w:t>
      </w:r>
      <w:r>
        <w:rPr>
          <w:rFonts w:eastAsia="方正仿宋_GBK"/>
          <w:sz w:val="32"/>
          <w:szCs w:val="32"/>
        </w:rPr>
        <w:t xml:space="preserve">   </w:t>
      </w:r>
      <w:r>
        <w:rPr>
          <w:rFonts w:eastAsia="方正仿宋_GBK"/>
          <w:sz w:val="32"/>
          <w:szCs w:val="32"/>
        </w:rPr>
        <w:t>犹豫</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．扩散</w:t>
      </w:r>
      <w:r>
        <w:rPr>
          <w:rFonts w:eastAsia="方正仿宋_GBK"/>
          <w:sz w:val="32"/>
          <w:szCs w:val="32"/>
        </w:rPr>
        <w:t xml:space="preserve">   </w:t>
      </w:r>
      <w:r>
        <w:rPr>
          <w:rFonts w:eastAsia="方正仿宋_GBK"/>
          <w:sz w:val="32"/>
          <w:szCs w:val="32"/>
        </w:rPr>
        <w:t>占据</w:t>
      </w:r>
      <w:r>
        <w:rPr>
          <w:rFonts w:eastAsia="方正仿宋_GBK"/>
          <w:sz w:val="32"/>
          <w:szCs w:val="32"/>
        </w:rPr>
        <w:t xml:space="preserve">   </w:t>
      </w:r>
      <w:r>
        <w:rPr>
          <w:rFonts w:eastAsia="方正仿宋_GBK"/>
          <w:sz w:val="32"/>
          <w:szCs w:val="32"/>
        </w:rPr>
        <w:t>退缩</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．泛滥</w:t>
      </w:r>
      <w:r>
        <w:rPr>
          <w:rFonts w:eastAsia="方正仿宋_GBK"/>
          <w:sz w:val="32"/>
          <w:szCs w:val="32"/>
        </w:rPr>
        <w:t xml:space="preserve">   </w:t>
      </w:r>
      <w:r>
        <w:rPr>
          <w:rFonts w:eastAsia="方正仿宋_GBK"/>
          <w:sz w:val="32"/>
          <w:szCs w:val="32"/>
        </w:rPr>
        <w:t>掌握</w:t>
      </w:r>
      <w:r>
        <w:rPr>
          <w:rFonts w:eastAsia="方正仿宋_GBK"/>
          <w:sz w:val="32"/>
          <w:szCs w:val="32"/>
        </w:rPr>
        <w:t xml:space="preserve">   </w:t>
      </w:r>
      <w:r>
        <w:rPr>
          <w:rFonts w:eastAsia="方正仿宋_GBK"/>
          <w:sz w:val="32"/>
          <w:szCs w:val="32"/>
        </w:rPr>
        <w:t>含糊</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．滋生</w:t>
      </w:r>
      <w:r>
        <w:rPr>
          <w:rFonts w:eastAsia="方正仿宋_GBK"/>
          <w:sz w:val="32"/>
          <w:szCs w:val="32"/>
        </w:rPr>
        <w:t xml:space="preserve">   </w:t>
      </w:r>
      <w:r>
        <w:rPr>
          <w:rFonts w:eastAsia="方正仿宋_GBK"/>
          <w:sz w:val="32"/>
          <w:szCs w:val="32"/>
        </w:rPr>
        <w:t>控制</w:t>
      </w:r>
      <w:r>
        <w:rPr>
          <w:rFonts w:eastAsia="方正仿宋_GBK"/>
          <w:sz w:val="32"/>
          <w:szCs w:val="32"/>
        </w:rPr>
        <w:t xml:space="preserve">   </w:t>
      </w:r>
      <w:r>
        <w:rPr>
          <w:rFonts w:eastAsia="方正仿宋_GBK"/>
          <w:sz w:val="32"/>
          <w:szCs w:val="32"/>
        </w:rPr>
        <w:t>迟疑</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C</w:t>
      </w:r>
      <w:r>
        <w:rPr>
          <w:rFonts w:eastAsia="方正仿宋_GBK"/>
          <w:sz w:val="32"/>
          <w:szCs w:val="32"/>
        </w:rPr>
        <w:t>。这段文字主要说明主流媒体在宣传时应发挥的作用。根据语意，第一空所填动词的主语是</w:t>
      </w:r>
      <w:r>
        <w:rPr>
          <w:rFonts w:eastAsia="方正仿宋_GBK"/>
          <w:sz w:val="32"/>
          <w:szCs w:val="32"/>
        </w:rPr>
        <w:t>“</w:t>
      </w:r>
      <w:r>
        <w:rPr>
          <w:rFonts w:eastAsia="方正仿宋_GBK"/>
          <w:sz w:val="32"/>
          <w:szCs w:val="32"/>
        </w:rPr>
        <w:t>消极、错误的言论观</w:t>
      </w:r>
      <w:r>
        <w:rPr>
          <w:rFonts w:ascii="方正仿宋_GBK" w:eastAsia="方正仿宋_GBK" w:hint="eastAsia"/>
          <w:sz w:val="32"/>
          <w:szCs w:val="32"/>
        </w:rPr>
        <w:t>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w:t>
      </w:r>
      <w:r>
        <w:rPr>
          <w:rFonts w:eastAsia="方正仿宋_GBK"/>
          <w:sz w:val="32"/>
          <w:szCs w:val="32"/>
        </w:rPr>
        <w:t>为</w:t>
      </w:r>
      <w:r>
        <w:rPr>
          <w:rFonts w:eastAsia="方正仿宋_GBK"/>
          <w:sz w:val="32"/>
          <w:szCs w:val="32"/>
        </w:rPr>
        <w:t>C</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3</w:t>
      </w:r>
      <w:r>
        <w:rPr>
          <w:rFonts w:eastAsia="方正仿宋_GBK"/>
          <w:sz w:val="32"/>
          <w:szCs w:val="32"/>
        </w:rPr>
        <w:t>：</w:t>
      </w:r>
      <w:r>
        <w:rPr>
          <w:rFonts w:ascii="方正仿宋_GBK" w:eastAsia="方正仿宋_GBK" w:hint="eastAsia"/>
          <w:sz w:val="32"/>
          <w:szCs w:val="32"/>
        </w:rPr>
        <w:t>“万物各得其和以生，</w:t>
      </w:r>
      <w:r>
        <w:rPr>
          <w:rFonts w:ascii="方正仿宋_GBK" w:eastAsia="方正仿宋_GBK" w:hint="eastAsia"/>
          <w:sz w:val="32"/>
          <w:szCs w:val="32"/>
        </w:rPr>
        <w:t>各得其养以成。”这方面有很多鲜活生动的</w:t>
      </w:r>
      <w:r>
        <w:rPr>
          <w:rFonts w:eastAsia="方正仿宋_GBK"/>
          <w:sz w:val="32"/>
          <w:szCs w:val="32"/>
        </w:rPr>
        <w:t>事例。始建于战国时期的都江堰，距今已有</w:t>
      </w:r>
      <w:r>
        <w:rPr>
          <w:rFonts w:eastAsia="方正仿宋_GBK"/>
          <w:sz w:val="32"/>
          <w:szCs w:val="32"/>
        </w:rPr>
        <w:t>2000</w:t>
      </w:r>
      <w:r>
        <w:rPr>
          <w:rFonts w:eastAsia="方正仿宋_GBK"/>
          <w:sz w:val="32"/>
          <w:szCs w:val="32"/>
        </w:rPr>
        <w:t>多年历史，就是根据岷江的洪涝规律和成都平原悬江的地势特点，</w:t>
      </w:r>
      <w:r>
        <w:rPr>
          <w:rFonts w:eastAsia="方正仿宋_GBK"/>
          <w:sz w:val="32"/>
          <w:szCs w:val="32"/>
        </w:rPr>
        <w:t>______</w:t>
      </w:r>
      <w:r>
        <w:rPr>
          <w:rFonts w:eastAsia="方正仿宋_GBK"/>
          <w:sz w:val="32"/>
          <w:szCs w:val="32"/>
        </w:rPr>
        <w:t>建设的大型生态水利工程，不仅造福当时，而且</w:t>
      </w:r>
      <w:r>
        <w:rPr>
          <w:rFonts w:eastAsia="方正仿宋_GBK"/>
          <w:sz w:val="32"/>
          <w:szCs w:val="32"/>
        </w:rPr>
        <w:t>______</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依次填入画横线部分最恰当的一项是：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．物尽其用</w:t>
      </w:r>
      <w:r>
        <w:rPr>
          <w:rFonts w:eastAsia="方正仿宋_GBK"/>
          <w:sz w:val="32"/>
          <w:szCs w:val="32"/>
        </w:rPr>
        <w:t xml:space="preserve">   </w:t>
      </w:r>
      <w:r>
        <w:rPr>
          <w:rFonts w:eastAsia="方正仿宋_GBK"/>
          <w:sz w:val="32"/>
          <w:szCs w:val="32"/>
        </w:rPr>
        <w:t>历久弥新</w:t>
      </w:r>
      <w:r>
        <w:rPr>
          <w:rFonts w:eastAsia="方正仿宋_GBK"/>
          <w:sz w:val="32"/>
          <w:szCs w:val="32"/>
        </w:rPr>
        <w:t xml:space="preserve">    B</w:t>
      </w:r>
      <w:r>
        <w:rPr>
          <w:rFonts w:eastAsia="方正仿宋_GBK"/>
          <w:sz w:val="32"/>
          <w:szCs w:val="32"/>
        </w:rPr>
        <w:t>．因地制宜</w:t>
      </w:r>
      <w:r>
        <w:rPr>
          <w:rFonts w:eastAsia="方正仿宋_GBK"/>
          <w:sz w:val="32"/>
          <w:szCs w:val="32"/>
        </w:rPr>
        <w:t xml:space="preserve">   </w:t>
      </w:r>
      <w:r>
        <w:rPr>
          <w:rFonts w:eastAsia="方正仿宋_GBK"/>
          <w:sz w:val="32"/>
          <w:szCs w:val="32"/>
        </w:rPr>
        <w:t>经久不衰</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．顺势而为</w:t>
      </w:r>
      <w:r>
        <w:rPr>
          <w:rFonts w:eastAsia="方正仿宋_GBK"/>
          <w:sz w:val="32"/>
          <w:szCs w:val="32"/>
        </w:rPr>
        <w:t xml:space="preserve">   </w:t>
      </w:r>
      <w:r>
        <w:rPr>
          <w:rFonts w:eastAsia="方正仿宋_GBK"/>
          <w:sz w:val="32"/>
          <w:szCs w:val="32"/>
        </w:rPr>
        <w:t>利在千秋</w:t>
      </w:r>
      <w:r>
        <w:rPr>
          <w:rFonts w:eastAsia="方正仿宋_GBK"/>
          <w:sz w:val="32"/>
          <w:szCs w:val="32"/>
        </w:rPr>
        <w:t xml:space="preserve">    D</w:t>
      </w:r>
      <w:r>
        <w:rPr>
          <w:rFonts w:eastAsia="方正仿宋_GBK"/>
          <w:sz w:val="32"/>
          <w:szCs w:val="32"/>
        </w:rPr>
        <w:t>．因势利导</w:t>
      </w:r>
      <w:r>
        <w:rPr>
          <w:rFonts w:eastAsia="方正仿宋_GBK"/>
          <w:sz w:val="32"/>
          <w:szCs w:val="32"/>
        </w:rPr>
        <w:t xml:space="preserve">   </w:t>
      </w:r>
      <w:r>
        <w:rPr>
          <w:rFonts w:eastAsia="方正仿宋_GBK"/>
          <w:sz w:val="32"/>
          <w:szCs w:val="32"/>
        </w:rPr>
        <w:t>泽被后世</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D</w:t>
      </w:r>
      <w:r>
        <w:rPr>
          <w:rFonts w:eastAsia="方正仿宋_GBK"/>
          <w:sz w:val="32"/>
          <w:szCs w:val="32"/>
        </w:rPr>
        <w:t>。这段文字以都江堰为例，说明了建设应顺应当地的地形特点并加以利用。第一空，根据前句可知都江堰主要是依据洪涝规律和地势特点建</w:t>
      </w:r>
      <w:r>
        <w:rPr>
          <w:rFonts w:ascii="方正仿宋_GBK" w:eastAsia="方正仿宋_GBK" w:hint="eastAsia"/>
          <w:sz w:val="32"/>
          <w:szCs w:val="32"/>
        </w:rPr>
        <w:t>成的，“</w:t>
      </w:r>
      <w:r>
        <w:rPr>
          <w:rFonts w:ascii="方正仿宋_GBK" w:eastAsia="方正仿宋_GBK" w:hint="eastAsia"/>
          <w:sz w:val="32"/>
          <w:szCs w:val="32"/>
        </w:rPr>
        <w:t>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w:t>
      </w:r>
      <w:r>
        <w:rPr>
          <w:rFonts w:eastAsia="方正仿宋_GBK"/>
          <w:sz w:val="32"/>
          <w:szCs w:val="32"/>
        </w:rPr>
        <w:t>。因此，正确答案为</w:t>
      </w:r>
      <w:r>
        <w:rPr>
          <w:rFonts w:eastAsia="方正仿宋_GBK"/>
          <w:sz w:val="32"/>
          <w:szCs w:val="32"/>
        </w:rPr>
        <w:t>D</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4</w:t>
      </w:r>
      <w:r>
        <w:rPr>
          <w:rFonts w:eastAsia="方正仿宋_GBK"/>
          <w:sz w:val="32"/>
          <w:szCs w:val="32"/>
        </w:rPr>
        <w:t>：环境保护主义是一种信念，是一种重建人与自然关系的强烈愿望。要实现这一愿望，就必须树立一种自然共同体的意识，即将人类在共同体中的征服者角色，</w:t>
      </w:r>
      <w:r>
        <w:rPr>
          <w:rFonts w:eastAsia="方正仿宋_GBK"/>
          <w:sz w:val="32"/>
          <w:szCs w:val="32"/>
        </w:rPr>
        <w:t>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文段最后一句话</w:t>
      </w:r>
      <w:r>
        <w:rPr>
          <w:rFonts w:ascii="方正仿宋_GBK" w:eastAsia="方正仿宋_GBK" w:hint="eastAsia"/>
          <w:sz w:val="32"/>
          <w:szCs w:val="32"/>
        </w:rPr>
        <w:t>中的“这”指</w:t>
      </w:r>
      <w:r>
        <w:rPr>
          <w:rFonts w:eastAsia="方正仿宋_GBK"/>
          <w:sz w:val="32"/>
          <w:szCs w:val="32"/>
        </w:rPr>
        <w:t>的是：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．自然共同体意识的树立</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．对自然共同体的义务</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．热爱自然的感情</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．重建人与自然关系的愿望</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A</w:t>
      </w:r>
      <w:r>
        <w:rPr>
          <w:rFonts w:eastAsia="方正仿宋_GBK"/>
          <w:sz w:val="32"/>
          <w:szCs w:val="32"/>
        </w:rPr>
        <w:t>。首句</w:t>
      </w:r>
      <w:r>
        <w:rPr>
          <w:rFonts w:ascii="方正仿宋_GBK" w:eastAsia="方正仿宋_GBK" w:hint="eastAsia"/>
          <w:sz w:val="32"/>
          <w:szCs w:val="32"/>
        </w:rPr>
        <w:t>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w:t>
      </w:r>
      <w:r>
        <w:rPr>
          <w:rFonts w:eastAsia="方正仿宋_GBK"/>
          <w:sz w:val="32"/>
          <w:szCs w:val="32"/>
        </w:rPr>
        <w:t>为</w:t>
      </w:r>
      <w:r>
        <w:rPr>
          <w:rFonts w:eastAsia="方正仿宋_GBK"/>
          <w:sz w:val="32"/>
          <w:szCs w:val="32"/>
        </w:rPr>
        <w:t>A</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5</w:t>
      </w:r>
      <w:r>
        <w:rPr>
          <w:rFonts w:eastAsia="方正仿宋_GBK"/>
          <w:sz w:val="32"/>
          <w:szCs w:val="32"/>
        </w:rPr>
        <w:t>：</w:t>
      </w:r>
      <w:r>
        <w:rPr>
          <w:rFonts w:ascii="方正仿宋_GBK" w:eastAsia="方正仿宋_GBK" w:hint="eastAsia"/>
          <w:sz w:val="32"/>
          <w:szCs w:val="32"/>
        </w:rPr>
        <w:t>早在先秦时期，我国就逐渐形成了以炎黄华夏为凝聚核心、“五方之民”共天下的交融格局。秦国“书同文，车同轨，量同衡，行同伦”，开启了中国统一的多民族国家发展的历程。此后，无论哪个民族入主中原，都以统一天下为己任</w:t>
      </w:r>
      <w:r>
        <w:rPr>
          <w:rFonts w:ascii="方正仿宋_GBK" w:eastAsia="方正仿宋_GBK" w:hint="eastAsia"/>
          <w:sz w:val="32"/>
          <w:szCs w:val="32"/>
        </w:rPr>
        <w:t>，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w:t>
      </w:r>
      <w:r>
        <w:rPr>
          <w:rFonts w:eastAsia="方正仿宋_GBK"/>
          <w:sz w:val="32"/>
          <w:szCs w:val="32"/>
        </w:rPr>
        <w:t>力量。</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这段文字意在说明：</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．我们悠久的历史是各民族共同书写的</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．我们辽阔的疆域是各民族共同开拓的</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．我们灿烂的文化是各民族共同创造的</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．我们伟大的精神是各民族共同培育的</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A</w:t>
      </w:r>
      <w:r>
        <w:rPr>
          <w:rFonts w:eastAsia="方正仿宋_GBK"/>
          <w:sz w:val="32"/>
          <w:szCs w:val="32"/>
        </w:rPr>
        <w:t>。这段文字从中华民族历史发展的角度，说明我国各民族人民共同书</w:t>
      </w:r>
      <w:r>
        <w:rPr>
          <w:rFonts w:ascii="方正仿宋_GBK" w:eastAsia="方正仿宋_GBK" w:hint="eastAsia"/>
          <w:sz w:val="32"/>
          <w:szCs w:val="32"/>
        </w:rPr>
        <w:t>写了中华民族悠久</w:t>
      </w:r>
      <w:r>
        <w:rPr>
          <w:rFonts w:ascii="方正仿宋_GBK" w:eastAsia="方正仿宋_GBK" w:hint="eastAsia"/>
          <w:sz w:val="32"/>
          <w:szCs w:val="32"/>
        </w:rPr>
        <w:t>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w:t>
      </w:r>
      <w:r>
        <w:rPr>
          <w:rFonts w:eastAsia="方正仿宋_GBK"/>
          <w:sz w:val="32"/>
          <w:szCs w:val="32"/>
        </w:rPr>
        <w:t>确答案为</w:t>
      </w:r>
      <w:r>
        <w:rPr>
          <w:rFonts w:eastAsia="方正仿宋_GBK"/>
          <w:sz w:val="32"/>
          <w:szCs w:val="32"/>
        </w:rPr>
        <w:t>A</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6</w:t>
      </w:r>
      <w:r>
        <w:rPr>
          <w:rFonts w:eastAsia="方正仿宋_GBK"/>
          <w:sz w:val="32"/>
          <w:szCs w:val="32"/>
        </w:rPr>
        <w:t>：戴口罩等遮挡条件下的人脸识别其实是</w:t>
      </w:r>
      <w:r>
        <w:rPr>
          <w:rFonts w:ascii="方正仿宋_GBK" w:eastAsia="方正仿宋_GBK" w:hint="eastAsia"/>
          <w:sz w:val="32"/>
          <w:szCs w:val="32"/>
        </w:rPr>
        <w:t>一项“老”</w:t>
      </w:r>
      <w:r>
        <w:rPr>
          <w:rFonts w:eastAsia="方正仿宋_GBK"/>
          <w:sz w:val="32"/>
          <w:szCs w:val="32"/>
        </w:rPr>
        <w:t>技术，此前研究人员在解决军事刑侦和视频监控问题时就曾长期研究过该技术，并发展出诸多成熟应用。因此，</w:t>
      </w:r>
      <w:r>
        <w:rPr>
          <w:rFonts w:eastAsia="方正仿宋_GBK"/>
          <w:sz w:val="32"/>
          <w:szCs w:val="32"/>
        </w:rPr>
        <w:t>________</w:t>
      </w:r>
      <w:r>
        <w:rPr>
          <w:rFonts w:eastAsia="方正仿宋_GBK"/>
          <w:sz w:val="32"/>
          <w:szCs w:val="32"/>
        </w:rPr>
        <w:t>。</w:t>
      </w:r>
      <w:r>
        <w:rPr>
          <w:rFonts w:eastAsia="方正仿宋_GBK"/>
          <w:sz w:val="32"/>
          <w:szCs w:val="32"/>
        </w:rPr>
        <w:t>但是以往的技术基础并没有完全打消人们对戴口罩人脸识别</w:t>
      </w:r>
      <w:r>
        <w:rPr>
          <w:rFonts w:ascii="方正仿宋_GBK" w:eastAsia="方正仿宋_GBK" w:hint="eastAsia"/>
          <w:sz w:val="32"/>
          <w:szCs w:val="32"/>
        </w:rPr>
        <w:t>“先天不足”的顾</w:t>
      </w:r>
      <w:r>
        <w:rPr>
          <w:rFonts w:eastAsia="方正仿宋_GBK"/>
          <w:sz w:val="32"/>
          <w:szCs w:val="32"/>
        </w:rPr>
        <w:t>虑。相较于以往，口罩遮挡住面部，使得人脸识别系统收集到的面部信息大量减少。不过研究表明，人脸识别的关键信息集中于眉毛和眼睛，只要模型训练得当，戴口罩人脸识别的准确率并不会大幅下降。</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填入画横线部分最恰当的一项是：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．提高识别精度才是这一技术的难点所在</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．该技术的稳定性和准确率是有一定基础的</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．人脸识别技术已经被广泛应用于各个领域</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．人脸识别并不需要对全脸进行整体识别</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B</w:t>
      </w:r>
      <w:r>
        <w:rPr>
          <w:rFonts w:eastAsia="方正仿宋_GBK"/>
          <w:sz w:val="32"/>
          <w:szCs w:val="32"/>
        </w:rPr>
        <w:t>。这段文</w:t>
      </w:r>
      <w:r>
        <w:rPr>
          <w:rFonts w:ascii="方正仿宋_GBK" w:eastAsia="方正仿宋_GBK" w:hint="eastAsia"/>
          <w:sz w:val="32"/>
          <w:szCs w:val="32"/>
        </w:rPr>
        <w:t>字谈的是“戴口罩人脸识别”问题。首句说“戴口罩等</w:t>
      </w:r>
      <w:r>
        <w:rPr>
          <w:rFonts w:ascii="方正仿宋_GBK" w:eastAsia="方正仿宋_GBK" w:hint="eastAsia"/>
          <w:sz w:val="32"/>
          <w:szCs w:val="32"/>
        </w:rPr>
        <w:t>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正确答</w:t>
      </w:r>
      <w:r>
        <w:rPr>
          <w:rFonts w:eastAsia="方正仿宋_GBK"/>
          <w:sz w:val="32"/>
          <w:szCs w:val="32"/>
        </w:rPr>
        <w:t>案为</w:t>
      </w:r>
      <w:r>
        <w:rPr>
          <w:rFonts w:eastAsia="方正仿宋_GBK"/>
          <w:sz w:val="32"/>
          <w:szCs w:val="32"/>
        </w:rPr>
        <w:t>B</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7</w:t>
      </w:r>
      <w:r>
        <w:rPr>
          <w:rFonts w:eastAsia="方正仿宋_GBK"/>
          <w:sz w:val="32"/>
          <w:szCs w:val="32"/>
        </w:rPr>
        <w:t>：根据所给材料，回答（</w:t>
      </w:r>
      <w:r>
        <w:rPr>
          <w:rFonts w:eastAsia="方正仿宋_GBK"/>
          <w:sz w:val="32"/>
          <w:szCs w:val="32"/>
        </w:rPr>
        <w:t>1</w:t>
      </w:r>
      <w:r>
        <w:rPr>
          <w:rFonts w:eastAsia="方正仿宋_GBK"/>
          <w:sz w:val="32"/>
          <w:szCs w:val="32"/>
        </w:rPr>
        <w:t>）～（</w:t>
      </w:r>
      <w:r>
        <w:rPr>
          <w:rFonts w:eastAsia="方正仿宋_GBK"/>
          <w:sz w:val="32"/>
          <w:szCs w:val="32"/>
        </w:rPr>
        <w:t>5</w:t>
      </w:r>
      <w:r>
        <w:rPr>
          <w:rFonts w:eastAsia="方正仿宋_GBK"/>
          <w:sz w:val="32"/>
          <w:szCs w:val="32"/>
        </w:rPr>
        <w:t>）题。</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w:t>
      </w:r>
      <w:r>
        <w:rPr>
          <w:rFonts w:eastAsia="方正仿宋_GBK"/>
          <w:sz w:val="32"/>
          <w:szCs w:val="32"/>
        </w:rPr>
        <w:t>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①</w:t>
      </w:r>
      <w:r>
        <w:rPr>
          <w:rFonts w:eastAsia="方正仿宋_GBK"/>
          <w:sz w:val="32"/>
          <w:szCs w:val="32"/>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w:t>
      </w:r>
      <w:r>
        <w:rPr>
          <w:rFonts w:eastAsia="方正仿宋_GBK"/>
          <w:sz w:val="32"/>
          <w:szCs w:val="32"/>
        </w:rPr>
        <w:t>海疆安全，因此不少滨海地区留下了海防将士的石刻印迹。典型者如福建省诏安县的一个明代海防所城</w:t>
      </w:r>
      <w:r>
        <w:rPr>
          <w:rFonts w:eastAsia="方正仿宋_GBK"/>
          <w:sz w:val="32"/>
          <w:szCs w:val="32"/>
        </w:rPr>
        <w:t>——</w:t>
      </w:r>
      <w:r>
        <w:rPr>
          <w:rFonts w:eastAsia="方正仿宋_GBK"/>
          <w:sz w:val="32"/>
          <w:szCs w:val="32"/>
        </w:rPr>
        <w:t>悬钟所城中，保存着</w:t>
      </w:r>
      <w:r>
        <w:rPr>
          <w:rFonts w:eastAsia="方正仿宋_GBK"/>
          <w:sz w:val="32"/>
          <w:szCs w:val="32"/>
        </w:rPr>
        <w:t>29</w:t>
      </w:r>
      <w:r>
        <w:rPr>
          <w:rFonts w:eastAsia="方正仿宋_GBK"/>
          <w:sz w:val="32"/>
          <w:szCs w:val="32"/>
        </w:rPr>
        <w:t>通明代海防卫所将领巡视当地海防时留下的摩崖石刻，是目前我国数量最多、保存最为完整的明代海防官兵石刻文书，集中展现了明代东南沿海卫所的社会网络与文化活动。</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②</w:t>
      </w:r>
      <w:r>
        <w:rPr>
          <w:rFonts w:eastAsia="方正仿宋_GBK"/>
          <w:sz w:val="32"/>
          <w:szCs w:val="32"/>
        </w:rPr>
        <w:t>还有相当一部分海洋石刻遗产属于海洋生产与管理类别。典型者如泉州九日山上保存的</w:t>
      </w:r>
      <w:r>
        <w:rPr>
          <w:rFonts w:eastAsia="方正仿宋_GBK"/>
          <w:sz w:val="32"/>
          <w:szCs w:val="32"/>
        </w:rPr>
        <w:t>10</w:t>
      </w:r>
      <w:r>
        <w:rPr>
          <w:rFonts w:eastAsia="方正仿宋_GBK"/>
          <w:sz w:val="32"/>
          <w:szCs w:val="32"/>
        </w:rPr>
        <w:t>通宋代海交祈风石刻，是记载宋代泉州当地的海洋航行仪式习俗的珍贵石刻资料，也是历史上海上丝绸之路的重要</w:t>
      </w:r>
      <w:r>
        <w:rPr>
          <w:rFonts w:ascii="方正仿宋_GBK" w:eastAsia="方正仿宋_GBK" w:hint="eastAsia"/>
          <w:sz w:val="32"/>
          <w:szCs w:val="32"/>
        </w:rPr>
        <w:t>记录。同样，在福建沿海不少港湾地区，还保留有大量的明清时期的</w:t>
      </w:r>
      <w:r>
        <w:rPr>
          <w:rFonts w:ascii="方正仿宋_GBK" w:eastAsia="方正仿宋_GBK" w:hint="eastAsia"/>
          <w:sz w:val="32"/>
          <w:szCs w:val="32"/>
        </w:rPr>
        <w:t>“坞界碑”，这些也是反映当地海洋生产的石刻记录。此外，一部分海</w:t>
      </w:r>
      <w:r>
        <w:rPr>
          <w:rFonts w:eastAsia="方正仿宋_GBK"/>
          <w:sz w:val="32"/>
          <w:szCs w:val="32"/>
        </w:rPr>
        <w:t>洋石刻还涉及历代官府对于海洋的管理或当地社区对于海洋活动的习俗规定。</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③</w:t>
      </w:r>
      <w:r>
        <w:rPr>
          <w:rFonts w:eastAsia="方正仿宋_GBK"/>
          <w:sz w:val="32"/>
          <w:szCs w:val="32"/>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w:t>
      </w:r>
      <w:r>
        <w:rPr>
          <w:rFonts w:eastAsia="方正仿宋_GBK"/>
          <w:sz w:val="32"/>
          <w:szCs w:val="32"/>
        </w:rPr>
        <w:t>银两数目等内容，为我们今天深度了解历史上海洋社区的社会文化变迁，提供了重要的石刻文书资料。</w:t>
      </w:r>
    </w:p>
    <w:p w:rsidR="00917467" w:rsidRDefault="0082577B">
      <w:pPr>
        <w:snapToGrid w:val="0"/>
        <w:spacing w:line="600" w:lineRule="exact"/>
        <w:ind w:firstLineChars="200" w:firstLine="640"/>
        <w:rPr>
          <w:rFonts w:eastAsia="方正仿宋_GBK"/>
          <w:sz w:val="32"/>
          <w:szCs w:val="32"/>
        </w:rPr>
      </w:pPr>
      <w:r>
        <w:rPr>
          <w:rFonts w:ascii="宋体" w:hAnsi="宋体" w:cs="宋体" w:hint="eastAsia"/>
          <w:sz w:val="32"/>
          <w:szCs w:val="32"/>
        </w:rPr>
        <w:t>④</w:t>
      </w:r>
      <w:r>
        <w:rPr>
          <w:rFonts w:eastAsia="方正仿宋_GBK"/>
          <w:sz w:val="32"/>
          <w:szCs w:val="32"/>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w:t>
      </w:r>
      <w:r>
        <w:rPr>
          <w:rFonts w:eastAsia="方正仿宋_GBK"/>
          <w:sz w:val="32"/>
          <w:szCs w:val="32"/>
        </w:rPr>
        <w:t>外露性。除了一部分保存在宫庙或其他公共建筑内的海洋石刻，相当多的海洋石刻都是处在海岸带的公共区域。比如传统时代</w:t>
      </w:r>
      <w:r>
        <w:rPr>
          <w:rFonts w:eastAsia="方正仿宋_GBK"/>
          <w:sz w:val="32"/>
          <w:szCs w:val="32"/>
        </w:rPr>
        <w:t>“</w:t>
      </w:r>
      <w:r>
        <w:rPr>
          <w:rFonts w:eastAsia="方正仿宋_GBK"/>
          <w:sz w:val="32"/>
          <w:szCs w:val="32"/>
        </w:rPr>
        <w:t>勒石示禁</w:t>
      </w:r>
      <w:r>
        <w:rPr>
          <w:rFonts w:eastAsia="方正仿宋_GBK"/>
          <w:sz w:val="32"/>
          <w:szCs w:val="32"/>
        </w:rPr>
        <w:t>”</w:t>
      </w:r>
      <w:r>
        <w:rPr>
          <w:rFonts w:eastAsia="方正仿宋_GBK"/>
          <w:sz w:val="32"/>
          <w:szCs w:val="32"/>
        </w:rPr>
        <w:t>的习俗，使得绝大多数的涉海示禁碑，都要竖立在渡口、海港、渔村等醒目的公共空间，从而暴露在自然界中，容易遭受台风、海啸、海水酸化侵蚀等海洋灾害带来的严重损害。</w:t>
      </w:r>
    </w:p>
    <w:p w:rsidR="00917467" w:rsidRDefault="0082577B">
      <w:pPr>
        <w:snapToGrid w:val="0"/>
        <w:spacing w:line="600" w:lineRule="exact"/>
        <w:ind w:firstLineChars="200" w:firstLine="640"/>
        <w:rPr>
          <w:rFonts w:ascii="方正仿宋_GBK"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）下面这段文字，最适</w:t>
      </w:r>
      <w:r>
        <w:rPr>
          <w:rFonts w:ascii="方正仿宋_GBK" w:eastAsia="方正仿宋_GBK" w:hint="eastAsia"/>
          <w:sz w:val="32"/>
          <w:szCs w:val="32"/>
        </w:rPr>
        <w:t>合填入文中的哪个位置？</w:t>
      </w:r>
    </w:p>
    <w:p w:rsidR="00917467" w:rsidRDefault="0082577B">
      <w:pPr>
        <w:snapToGrid w:val="0"/>
        <w:spacing w:line="600" w:lineRule="exact"/>
        <w:ind w:firstLineChars="200" w:firstLine="640"/>
        <w:rPr>
          <w:rFonts w:eastAsia="方正仿宋_GBK"/>
          <w:sz w:val="32"/>
          <w:szCs w:val="32"/>
        </w:rPr>
      </w:pPr>
      <w:r>
        <w:rPr>
          <w:rFonts w:ascii="方正仿宋_GBK" w:eastAsia="方正仿宋_GBK" w:hint="eastAsia"/>
          <w:sz w:val="32"/>
          <w:szCs w:val="32"/>
        </w:rPr>
        <w:t>如我们在福建诏安地区调查时，发现了一通乾隆年间反映地方官府对于船户“烙号刊名”的示禁碑。在这块碑文中，清楚地载明严禁当地澳甲等海洋管理人</w:t>
      </w:r>
      <w:r>
        <w:rPr>
          <w:rFonts w:eastAsia="方正仿宋_GBK"/>
          <w:sz w:val="32"/>
          <w:szCs w:val="32"/>
        </w:rPr>
        <w:t>员利用印烙船号的机会苛索船户费用的内容，展现了清</w:t>
      </w:r>
      <w:r>
        <w:rPr>
          <w:rFonts w:eastAsia="方正仿宋_GBK"/>
          <w:sz w:val="32"/>
          <w:szCs w:val="32"/>
        </w:rPr>
        <w:t>代前期地方官员对于海洋的治理。</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w:t>
      </w:r>
      <w:r>
        <w:rPr>
          <w:rFonts w:ascii="宋体" w:hAnsi="宋体" w:cs="宋体" w:hint="eastAsia"/>
          <w:sz w:val="32"/>
          <w:szCs w:val="32"/>
        </w:rPr>
        <w:t>①</w:t>
      </w:r>
      <w:r>
        <w:rPr>
          <w:rFonts w:eastAsia="方正仿宋_GBK"/>
          <w:sz w:val="32"/>
          <w:szCs w:val="32"/>
        </w:rPr>
        <w:t xml:space="preserve">                 B</w:t>
      </w:r>
      <w:r>
        <w:rPr>
          <w:rFonts w:eastAsia="方正仿宋_GBK"/>
          <w:sz w:val="32"/>
          <w:szCs w:val="32"/>
        </w:rPr>
        <w:t>．</w:t>
      </w:r>
      <w:r>
        <w:rPr>
          <w:rFonts w:ascii="宋体" w:hAnsi="宋体" w:cs="宋体" w:hint="eastAsia"/>
          <w:sz w:val="32"/>
          <w:szCs w:val="32"/>
        </w:rPr>
        <w:t>②</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w:t>
      </w:r>
      <w:r>
        <w:rPr>
          <w:rFonts w:ascii="宋体" w:hAnsi="宋体" w:cs="宋体" w:hint="eastAsia"/>
          <w:sz w:val="32"/>
          <w:szCs w:val="32"/>
        </w:rPr>
        <w:t>③</w:t>
      </w:r>
      <w:r>
        <w:rPr>
          <w:rFonts w:eastAsia="方正仿宋_GBK"/>
          <w:sz w:val="32"/>
          <w:szCs w:val="32"/>
        </w:rPr>
        <w:t xml:space="preserve">                 D</w:t>
      </w:r>
      <w:r>
        <w:rPr>
          <w:rFonts w:eastAsia="方正仿宋_GBK"/>
          <w:sz w:val="32"/>
          <w:szCs w:val="32"/>
        </w:rPr>
        <w:t>．</w:t>
      </w:r>
      <w:r>
        <w:rPr>
          <w:rFonts w:ascii="宋体" w:hAnsi="宋体" w:cs="宋体" w:hint="eastAsia"/>
          <w:sz w:val="32"/>
          <w:szCs w:val="32"/>
        </w:rPr>
        <w:t>④</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C</w:t>
      </w:r>
      <w:r>
        <w:rPr>
          <w:rFonts w:eastAsia="方正仿宋_GBK"/>
          <w:sz w:val="32"/>
          <w:szCs w:val="32"/>
        </w:rPr>
        <w:t>。这段文字主要</w:t>
      </w:r>
      <w:r>
        <w:rPr>
          <w:rFonts w:ascii="方正仿宋_GBK" w:eastAsia="方正仿宋_GBK" w:hint="eastAsia"/>
          <w:sz w:val="32"/>
          <w:szCs w:val="32"/>
        </w:rPr>
        <w:t>是说“展现了清代前期地方官员对于海洋的治理”。原文中与之最密切相关的，是“海洋生产与管理类别……”一段，由此可知，</w:t>
      </w:r>
      <w:r>
        <w:rPr>
          <w:rFonts w:eastAsia="方正仿宋_GBK"/>
          <w:sz w:val="32"/>
          <w:szCs w:val="32"/>
        </w:rPr>
        <w:t>应该放在</w:t>
      </w:r>
      <w:r>
        <w:rPr>
          <w:rFonts w:ascii="宋体" w:hAnsi="宋体" w:cs="宋体" w:hint="eastAsia"/>
          <w:sz w:val="32"/>
          <w:szCs w:val="32"/>
        </w:rPr>
        <w:t>③</w:t>
      </w:r>
      <w:r>
        <w:rPr>
          <w:rFonts w:eastAsia="方正仿宋_GBK"/>
          <w:sz w:val="32"/>
          <w:szCs w:val="32"/>
        </w:rPr>
        <w:t>处。因此，正确答案为</w:t>
      </w:r>
      <w:r>
        <w:rPr>
          <w:rFonts w:eastAsia="方正仿宋_GBK"/>
          <w:sz w:val="32"/>
          <w:szCs w:val="32"/>
        </w:rPr>
        <w:t>C</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）第二段中提到东南沿海一带贝丘遗址中的太阳崇拜石刻，意在证明：</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．海洋石刻艺术历史悠久</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．当地文化起源于原始崇拜</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．沿海地区很早就频繁利用海洋</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．海洋石刻最初以太阳崇拜为内容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A</w:t>
      </w:r>
      <w:r>
        <w:rPr>
          <w:rFonts w:eastAsia="方正仿宋_GBK"/>
          <w:sz w:val="32"/>
          <w:szCs w:val="32"/>
        </w:rPr>
        <w:t>。根</w:t>
      </w:r>
      <w:r>
        <w:rPr>
          <w:rFonts w:ascii="方正仿宋_GBK" w:eastAsia="方正仿宋_GBK" w:hint="eastAsia"/>
          <w:sz w:val="32"/>
          <w:szCs w:val="32"/>
        </w:rPr>
        <w:t>据文段“早在新石器时期，滨海地带生活的早期人类就已经开始利用石头作为表述工具”，说明贝丘遗址中的太阳崇拜石刻这一例证是为了证明“海洋</w:t>
      </w:r>
      <w:r>
        <w:rPr>
          <w:rFonts w:eastAsia="方正仿宋_GBK"/>
          <w:sz w:val="32"/>
          <w:szCs w:val="32"/>
        </w:rPr>
        <w:t>石刻艺术历史悠久</w:t>
      </w:r>
      <w:r>
        <w:rPr>
          <w:rFonts w:eastAsia="方正仿宋_GBK"/>
          <w:sz w:val="32"/>
          <w:szCs w:val="32"/>
        </w:rPr>
        <w:t>”</w:t>
      </w:r>
      <w:r>
        <w:rPr>
          <w:rFonts w:eastAsia="方正仿宋_GBK"/>
          <w:sz w:val="32"/>
          <w:szCs w:val="32"/>
        </w:rPr>
        <w:t>。因此，正确答案为</w:t>
      </w:r>
      <w:r>
        <w:rPr>
          <w:rFonts w:eastAsia="方正仿宋_GBK"/>
          <w:sz w:val="32"/>
          <w:szCs w:val="32"/>
        </w:rPr>
        <w:t>A</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）这篇文章中提到的海洋石刻遗产与关键词对应错误的是：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．悬钟所城</w:t>
      </w:r>
      <w:r>
        <w:rPr>
          <w:rFonts w:eastAsia="方正仿宋_GBK"/>
          <w:sz w:val="32"/>
          <w:szCs w:val="32"/>
        </w:rPr>
        <w:t>——</w:t>
      </w:r>
      <w:r>
        <w:rPr>
          <w:rFonts w:eastAsia="方正仿宋_GBK"/>
          <w:sz w:val="32"/>
          <w:szCs w:val="32"/>
        </w:rPr>
        <w:t>卫所、摩崖石刻</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．泉州九日山</w:t>
      </w:r>
      <w:r>
        <w:rPr>
          <w:rFonts w:eastAsia="方正仿宋_GBK"/>
          <w:sz w:val="32"/>
          <w:szCs w:val="32"/>
        </w:rPr>
        <w:t>——</w:t>
      </w:r>
      <w:r>
        <w:rPr>
          <w:rFonts w:eastAsia="方正仿宋_GBK"/>
          <w:sz w:val="32"/>
          <w:szCs w:val="32"/>
        </w:rPr>
        <w:t>祈风仪式、唐代</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．天后宫</w:t>
      </w:r>
      <w:r>
        <w:rPr>
          <w:rFonts w:eastAsia="方正仿宋_GBK"/>
          <w:sz w:val="32"/>
          <w:szCs w:val="32"/>
        </w:rPr>
        <w:t>——</w:t>
      </w:r>
      <w:r>
        <w:rPr>
          <w:rFonts w:eastAsia="方正仿宋_GBK"/>
          <w:sz w:val="32"/>
          <w:szCs w:val="32"/>
        </w:rPr>
        <w:t>海神、海洋宗教文化</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．坞界碑</w:t>
      </w:r>
      <w:r>
        <w:rPr>
          <w:rFonts w:eastAsia="方正仿宋_GBK"/>
          <w:sz w:val="32"/>
          <w:szCs w:val="32"/>
        </w:rPr>
        <w:t>——</w:t>
      </w:r>
      <w:r>
        <w:rPr>
          <w:rFonts w:eastAsia="方正仿宋_GBK"/>
          <w:sz w:val="32"/>
          <w:szCs w:val="32"/>
        </w:rPr>
        <w:t>海洋生产、明清时期</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B</w:t>
      </w:r>
      <w:r>
        <w:rPr>
          <w:rFonts w:eastAsia="方正仿宋_GBK"/>
          <w:sz w:val="32"/>
          <w:szCs w:val="32"/>
        </w:rPr>
        <w:t>。</w:t>
      </w:r>
      <w:r>
        <w:rPr>
          <w:rFonts w:eastAsia="方正仿宋_GBK"/>
          <w:sz w:val="32"/>
          <w:szCs w:val="32"/>
        </w:rPr>
        <w:t>“</w:t>
      </w:r>
      <w:r>
        <w:rPr>
          <w:rFonts w:eastAsia="方正仿宋_GBK"/>
          <w:sz w:val="32"/>
          <w:szCs w:val="32"/>
        </w:rPr>
        <w:t>泉</w:t>
      </w:r>
      <w:r>
        <w:rPr>
          <w:rFonts w:ascii="方正仿宋_GBK" w:eastAsia="方正仿宋_GBK" w:hint="eastAsia"/>
          <w:sz w:val="32"/>
          <w:szCs w:val="32"/>
        </w:rPr>
        <w:t>州九日山”出现在以下语句中：“典型者如泉州九日山上保存的</w:t>
      </w:r>
      <w:r>
        <w:rPr>
          <w:rFonts w:eastAsia="方正仿宋_GBK"/>
          <w:sz w:val="32"/>
          <w:szCs w:val="32"/>
        </w:rPr>
        <w:t>10</w:t>
      </w:r>
      <w:r>
        <w:rPr>
          <w:rFonts w:eastAsia="方正仿宋_GBK"/>
          <w:sz w:val="32"/>
          <w:szCs w:val="32"/>
        </w:rPr>
        <w:t>通宋代海</w:t>
      </w:r>
      <w:r>
        <w:rPr>
          <w:rFonts w:ascii="方正仿宋_GBK" w:eastAsia="方正仿宋_GBK" w:hint="eastAsia"/>
          <w:sz w:val="32"/>
          <w:szCs w:val="32"/>
        </w:rPr>
        <w:t>交祈风石刻，是记载宋代泉州当地的海洋航行仪式习俗的珍贵石刻资</w:t>
      </w:r>
      <w:r>
        <w:rPr>
          <w:rFonts w:ascii="方正仿宋_GBK" w:eastAsia="方正仿宋_GBK" w:hint="eastAsia"/>
          <w:sz w:val="32"/>
          <w:szCs w:val="32"/>
        </w:rPr>
        <w:t>料，也是历史上海上丝绸之路的重要记录。”可知“泉州九日山——祈风仪式、唐代”的对应中，“唐代”是错误的，应该是宋</w:t>
      </w:r>
      <w:r>
        <w:rPr>
          <w:rFonts w:eastAsia="方正仿宋_GBK"/>
          <w:sz w:val="32"/>
          <w:szCs w:val="32"/>
        </w:rPr>
        <w:t>代。因此，正确答案为</w:t>
      </w:r>
      <w:r>
        <w:rPr>
          <w:rFonts w:eastAsia="方正仿宋_GBK"/>
          <w:sz w:val="32"/>
          <w:szCs w:val="32"/>
        </w:rPr>
        <w:t>B</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）这篇文章接下来最可能谈论：</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．古代海洋石刻的常用工具</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．海洋石刻作为文化记忆的事例</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．海洋石刻遗产的保护举措</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．与其他国家海洋石刻遗产的比较</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C</w:t>
      </w:r>
      <w:r>
        <w:rPr>
          <w:rFonts w:eastAsia="方正仿宋_GBK"/>
          <w:sz w:val="32"/>
          <w:szCs w:val="32"/>
        </w:rPr>
        <w:t>。文章最后说</w:t>
      </w:r>
      <w:r>
        <w:rPr>
          <w:rFonts w:eastAsia="方正仿宋_GBK"/>
          <w:sz w:val="32"/>
          <w:szCs w:val="32"/>
        </w:rPr>
        <w:t>“</w:t>
      </w:r>
      <w:r>
        <w:rPr>
          <w:rFonts w:eastAsia="方正仿宋_GBK"/>
          <w:sz w:val="32"/>
          <w:szCs w:val="32"/>
        </w:rPr>
        <w:t>近年来，由于城乡建设、工业发展与海域污染、全球气候变化等因素，包括海洋石刻遗产在内的海岸带文化遗产面临着十分严峻的保护处境。</w:t>
      </w:r>
      <w:r>
        <w:rPr>
          <w:rFonts w:eastAsia="方正仿宋_GBK"/>
          <w:sz w:val="32"/>
          <w:szCs w:val="32"/>
        </w:rPr>
        <w:t>……</w:t>
      </w:r>
      <w:r>
        <w:rPr>
          <w:rFonts w:eastAsia="方正仿宋_GBK"/>
          <w:sz w:val="32"/>
          <w:szCs w:val="32"/>
        </w:rPr>
        <w:t>从而暴露在自然界</w:t>
      </w:r>
      <w:r>
        <w:rPr>
          <w:rFonts w:ascii="方正仿宋_GBK" w:eastAsia="方正仿宋_GBK" w:hint="eastAsia"/>
          <w:sz w:val="32"/>
          <w:szCs w:val="32"/>
        </w:rPr>
        <w:t>中，容易遭受台风、海啸、海水酸化侵蚀等海洋灾害带来的严重损害”，可以推知，下文应该是讲“海洋石刻遗产的保护举措”。因此</w:t>
      </w:r>
      <w:r>
        <w:rPr>
          <w:rFonts w:eastAsia="方正仿宋_GBK"/>
          <w:sz w:val="32"/>
          <w:szCs w:val="32"/>
        </w:rPr>
        <w:t>，正确答案为</w:t>
      </w:r>
      <w:r>
        <w:rPr>
          <w:rFonts w:eastAsia="方正仿宋_GBK"/>
          <w:sz w:val="32"/>
          <w:szCs w:val="32"/>
        </w:rPr>
        <w:t>C</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）最适合做这篇文章标题的是：</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．古代海洋石刻：海洋文明兴衰的见证</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B</w:t>
      </w:r>
      <w:r>
        <w:rPr>
          <w:rFonts w:eastAsia="方正仿宋_GBK"/>
          <w:sz w:val="32"/>
          <w:szCs w:val="32"/>
        </w:rPr>
        <w:t>．海洋石刻遗产：海洋文明的记忆镌刻</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．沿海地区的记忆坐标：海洋石刻文书</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D</w:t>
      </w:r>
      <w:r>
        <w:rPr>
          <w:rFonts w:eastAsia="方正仿宋_GBK"/>
          <w:sz w:val="32"/>
          <w:szCs w:val="32"/>
        </w:rPr>
        <w:t>．复原海洋记忆的钥匙：海洋石刻发掘</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B</w:t>
      </w:r>
      <w:r>
        <w:rPr>
          <w:rFonts w:eastAsia="方正仿宋_GBK"/>
          <w:sz w:val="32"/>
          <w:szCs w:val="32"/>
        </w:rPr>
        <w:t>。</w:t>
      </w:r>
      <w:r>
        <w:rPr>
          <w:rFonts w:ascii="方正仿宋_GBK" w:eastAsia="方正仿宋_GBK" w:hint="eastAsia"/>
          <w:sz w:val="32"/>
          <w:szCs w:val="32"/>
        </w:rPr>
        <w:t>“海洋石刻遗产”是全文核心，通过海洋石刻遗产探索海洋文明，因此，最适合做这篇文章标题的是“海洋石刻遗产：海洋文明的记忆镌刻”。因此</w:t>
      </w:r>
      <w:r>
        <w:rPr>
          <w:rFonts w:eastAsia="方正仿宋_GBK"/>
          <w:sz w:val="32"/>
          <w:szCs w:val="32"/>
        </w:rPr>
        <w:t>，正确答案为</w:t>
      </w:r>
      <w:r>
        <w:rPr>
          <w:rFonts w:eastAsia="方正仿宋_GBK"/>
          <w:sz w:val="32"/>
          <w:szCs w:val="32"/>
        </w:rPr>
        <w:t>B</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楷体_GBK"/>
          <w:b/>
          <w:sz w:val="32"/>
          <w:szCs w:val="32"/>
        </w:rPr>
        <w:t>（四）数量关系。</w:t>
      </w:r>
      <w:r>
        <w:rPr>
          <w:rFonts w:eastAsia="方正仿宋_GBK"/>
          <w:sz w:val="32"/>
          <w:szCs w:val="32"/>
        </w:rPr>
        <w:t>主要测查报考者理解、把握事物间量化关系和解决数量关系问题的能力，主要涉及数据关系的分析、推理、判断、运算等。常用题型有数字推理和数学运算两种。</w:t>
      </w:r>
    </w:p>
    <w:p w:rsidR="00917467" w:rsidRDefault="0082577B">
      <w:pPr>
        <w:snapToGrid w:val="0"/>
        <w:spacing w:line="600" w:lineRule="exact"/>
        <w:ind w:firstLineChars="200" w:firstLine="640"/>
        <w:rPr>
          <w:rFonts w:eastAsia="方正仿宋_GBK"/>
          <w:sz w:val="32"/>
          <w:szCs w:val="32"/>
        </w:rPr>
      </w:pPr>
      <w:r>
        <w:rPr>
          <w:rFonts w:eastAsia="方正仿宋_GBK"/>
          <w:b/>
          <w:bCs/>
          <w:sz w:val="32"/>
          <w:szCs w:val="32"/>
        </w:rPr>
        <w:t>数字推理：</w:t>
      </w:r>
      <w:r>
        <w:rPr>
          <w:rFonts w:eastAsia="方正仿宋_GBK"/>
          <w:sz w:val="32"/>
          <w:szCs w:val="32"/>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 xml:space="preserve">1   2   4   8   16  </w:t>
      </w:r>
      <w:r>
        <w:rPr>
          <w:rFonts w:eastAsia="方正仿宋_GBK"/>
          <w:sz w:val="32"/>
          <w:szCs w:val="32"/>
        </w:rPr>
        <w:t>（</w:t>
      </w:r>
      <w:r>
        <w:rPr>
          <w:rFonts w:eastAsia="方正仿宋_GBK"/>
          <w:sz w:val="32"/>
          <w:szCs w:val="32"/>
        </w:rPr>
        <w:t xml:space="preserve">   </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w:t>
      </w:r>
      <w:r>
        <w:rPr>
          <w:rFonts w:eastAsia="方正仿宋_GBK"/>
          <w:sz w:val="32"/>
          <w:szCs w:val="32"/>
        </w:rPr>
        <w:t>16       B</w:t>
      </w:r>
      <w:r>
        <w:rPr>
          <w:rFonts w:eastAsia="方正仿宋_GBK"/>
          <w:sz w:val="32"/>
          <w:szCs w:val="32"/>
        </w:rPr>
        <w:t>．</w:t>
      </w:r>
      <w:r>
        <w:rPr>
          <w:rFonts w:eastAsia="方正仿宋_GBK"/>
          <w:sz w:val="32"/>
          <w:szCs w:val="32"/>
        </w:rPr>
        <w:t>24       C</w:t>
      </w:r>
      <w:r>
        <w:rPr>
          <w:rFonts w:eastAsia="方正仿宋_GBK"/>
          <w:sz w:val="32"/>
          <w:szCs w:val="32"/>
        </w:rPr>
        <w:t>．</w:t>
      </w:r>
      <w:r>
        <w:rPr>
          <w:rFonts w:eastAsia="方正仿宋_GBK"/>
          <w:sz w:val="32"/>
          <w:szCs w:val="32"/>
        </w:rPr>
        <w:t>32       D</w:t>
      </w:r>
      <w:r>
        <w:rPr>
          <w:rFonts w:eastAsia="方正仿宋_GBK"/>
          <w:sz w:val="32"/>
          <w:szCs w:val="32"/>
        </w:rPr>
        <w:t>．</w:t>
      </w:r>
      <w:r>
        <w:rPr>
          <w:rFonts w:eastAsia="方正仿宋_GBK"/>
          <w:sz w:val="32"/>
          <w:szCs w:val="32"/>
        </w:rPr>
        <w:t>36</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C</w:t>
      </w:r>
      <w:r>
        <w:rPr>
          <w:rFonts w:eastAsia="方正仿宋_GBK"/>
          <w:sz w:val="32"/>
          <w:szCs w:val="32"/>
        </w:rPr>
        <w:t>。原数列是一个等比数列，</w:t>
      </w:r>
      <w:r>
        <w:rPr>
          <w:rFonts w:eastAsia="方正仿宋_GBK"/>
          <w:sz w:val="32"/>
          <w:szCs w:val="32"/>
        </w:rPr>
        <w:t>后一项是前一项的</w:t>
      </w:r>
      <w:r>
        <w:rPr>
          <w:rFonts w:eastAsia="方正仿宋_GBK"/>
          <w:sz w:val="32"/>
          <w:szCs w:val="32"/>
        </w:rPr>
        <w:t>2</w:t>
      </w:r>
      <w:r>
        <w:rPr>
          <w:rFonts w:eastAsia="方正仿宋_GBK"/>
          <w:sz w:val="32"/>
          <w:szCs w:val="32"/>
        </w:rPr>
        <w:t>倍，故正确答案为</w:t>
      </w:r>
      <w:r>
        <w:rPr>
          <w:rFonts w:eastAsia="方正仿宋_GBK"/>
          <w:sz w:val="32"/>
          <w:szCs w:val="32"/>
        </w:rPr>
        <w:t>C</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b/>
          <w:bCs/>
          <w:sz w:val="32"/>
          <w:szCs w:val="32"/>
        </w:rPr>
        <w:t>数学运算：</w:t>
      </w:r>
      <w:r>
        <w:rPr>
          <w:rFonts w:eastAsia="方正仿宋_GBK"/>
          <w:sz w:val="32"/>
          <w:szCs w:val="32"/>
        </w:rPr>
        <w:t>每道题给出一个算术式子或者表达数量关系的一段文字，要求报考者熟练运用加、减、乘、除等基本运算法则，并利用其他基本数学知识计算或推出结果。</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1</w:t>
      </w:r>
      <w:r>
        <w:rPr>
          <w:rFonts w:eastAsia="方正仿宋_GBK"/>
          <w:sz w:val="32"/>
          <w:szCs w:val="32"/>
        </w:rPr>
        <w:t>：某单位的会议室有</w:t>
      </w:r>
      <w:r>
        <w:rPr>
          <w:rFonts w:eastAsia="方正仿宋_GBK"/>
          <w:sz w:val="32"/>
          <w:szCs w:val="32"/>
        </w:rPr>
        <w:t>5</w:t>
      </w:r>
      <w:r>
        <w:rPr>
          <w:rFonts w:eastAsia="方正仿宋_GBK"/>
          <w:sz w:val="32"/>
          <w:szCs w:val="32"/>
        </w:rPr>
        <w:t>排共</w:t>
      </w:r>
      <w:r>
        <w:rPr>
          <w:rFonts w:eastAsia="方正仿宋_GBK"/>
          <w:sz w:val="32"/>
          <w:szCs w:val="32"/>
        </w:rPr>
        <w:t>40</w:t>
      </w:r>
      <w:r>
        <w:rPr>
          <w:rFonts w:eastAsia="方正仿宋_GBK"/>
          <w:sz w:val="32"/>
          <w:szCs w:val="32"/>
        </w:rPr>
        <w:t>个座位，每排座位数相同。小张和小李随机入座，则他们坐在同一排的概率：</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．不高于</w:t>
      </w:r>
      <w:r>
        <w:rPr>
          <w:rFonts w:eastAsia="方正仿宋_GBK"/>
          <w:sz w:val="32"/>
          <w:szCs w:val="32"/>
        </w:rPr>
        <w:t>15%           B</w:t>
      </w:r>
      <w:r>
        <w:rPr>
          <w:rFonts w:eastAsia="方正仿宋_GBK"/>
          <w:sz w:val="32"/>
          <w:szCs w:val="32"/>
        </w:rPr>
        <w:t>．高于</w:t>
      </w:r>
      <w:r>
        <w:rPr>
          <w:rFonts w:eastAsia="方正仿宋_GBK"/>
          <w:sz w:val="32"/>
          <w:szCs w:val="32"/>
        </w:rPr>
        <w:t>15%</w:t>
      </w:r>
      <w:r>
        <w:rPr>
          <w:rFonts w:eastAsia="方正仿宋_GBK"/>
          <w:sz w:val="32"/>
          <w:szCs w:val="32"/>
        </w:rPr>
        <w:t>但低于</w:t>
      </w:r>
      <w:r>
        <w:rPr>
          <w:rFonts w:eastAsia="方正仿宋_GBK"/>
          <w:sz w:val="32"/>
          <w:szCs w:val="32"/>
        </w:rPr>
        <w:t>20%</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．正好为</w:t>
      </w:r>
      <w:r>
        <w:rPr>
          <w:rFonts w:eastAsia="方正仿宋_GBK"/>
          <w:sz w:val="32"/>
          <w:szCs w:val="32"/>
        </w:rPr>
        <w:t>20%           D</w:t>
      </w:r>
      <w:r>
        <w:rPr>
          <w:rFonts w:eastAsia="方正仿宋_GBK"/>
          <w:sz w:val="32"/>
          <w:szCs w:val="32"/>
        </w:rPr>
        <w:t>．高于</w:t>
      </w:r>
      <w:r>
        <w:rPr>
          <w:rFonts w:eastAsia="方正仿宋_GBK"/>
          <w:sz w:val="32"/>
          <w:szCs w:val="32"/>
        </w:rPr>
        <w:t>20%</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B</w:t>
      </w:r>
      <w:r>
        <w:rPr>
          <w:rFonts w:eastAsia="方正仿宋_GBK"/>
          <w:sz w:val="32"/>
          <w:szCs w:val="32"/>
        </w:rPr>
        <w:t>。根据题意可知，小张随机选一个位置就坐，那么小李可以选择的位置为</w:t>
      </w:r>
      <w:r>
        <w:rPr>
          <w:rFonts w:eastAsia="方正仿宋_GBK"/>
          <w:sz w:val="32"/>
          <w:szCs w:val="32"/>
        </w:rPr>
        <w:t>39</w:t>
      </w:r>
      <w:r>
        <w:rPr>
          <w:rFonts w:eastAsia="方正仿宋_GBK"/>
          <w:sz w:val="32"/>
          <w:szCs w:val="32"/>
        </w:rPr>
        <w:t>个，因此总情况数</w:t>
      </w:r>
      <w:r>
        <w:rPr>
          <w:rFonts w:eastAsia="方正仿宋_GBK"/>
          <w:sz w:val="32"/>
          <w:szCs w:val="32"/>
        </w:rPr>
        <w:t>=4</w:t>
      </w:r>
      <w:r>
        <w:rPr>
          <w:rFonts w:eastAsia="方正仿宋_GBK"/>
          <w:sz w:val="32"/>
          <w:szCs w:val="32"/>
        </w:rPr>
        <w:t>0×39</w:t>
      </w:r>
      <w:r>
        <w:rPr>
          <w:rFonts w:eastAsia="方正仿宋_GBK"/>
          <w:sz w:val="32"/>
          <w:szCs w:val="32"/>
        </w:rPr>
        <w:t>。要让他们恰好坐在同一排，应先从</w:t>
      </w:r>
      <w:r>
        <w:rPr>
          <w:rFonts w:eastAsia="方正仿宋_GBK"/>
          <w:sz w:val="32"/>
          <w:szCs w:val="32"/>
        </w:rPr>
        <w:t>5</w:t>
      </w:r>
      <w:r>
        <w:rPr>
          <w:rFonts w:eastAsia="方正仿宋_GBK"/>
          <w:sz w:val="32"/>
          <w:szCs w:val="32"/>
        </w:rPr>
        <w:t>排中选一排，再从这一排中选</w:t>
      </w:r>
      <w:r>
        <w:rPr>
          <w:rFonts w:eastAsia="方正仿宋_GBK"/>
          <w:sz w:val="32"/>
          <w:szCs w:val="32"/>
        </w:rPr>
        <w:t>2</w:t>
      </w:r>
      <w:r>
        <w:rPr>
          <w:rFonts w:eastAsia="方正仿宋_GBK"/>
          <w:sz w:val="32"/>
          <w:szCs w:val="32"/>
        </w:rPr>
        <w:t>个座位，符合条件的情况数</w:t>
      </w:r>
      <w:r>
        <w:rPr>
          <w:rFonts w:eastAsia="方正仿宋_GBK"/>
          <w:sz w:val="32"/>
          <w:szCs w:val="32"/>
        </w:rPr>
        <w:t>=5×8×7</w:t>
      </w:r>
      <w:r>
        <w:rPr>
          <w:rFonts w:eastAsia="方正仿宋_GBK"/>
          <w:sz w:val="32"/>
          <w:szCs w:val="32"/>
        </w:rPr>
        <w:t>，概率约为</w:t>
      </w:r>
      <w:r>
        <w:rPr>
          <w:rFonts w:eastAsia="方正仿宋_GBK"/>
          <w:sz w:val="32"/>
          <w:szCs w:val="32"/>
        </w:rPr>
        <w:t>7/39=17.9%</w:t>
      </w:r>
      <w:r>
        <w:rPr>
          <w:rFonts w:eastAsia="方正仿宋_GBK"/>
          <w:sz w:val="32"/>
          <w:szCs w:val="32"/>
        </w:rPr>
        <w:t>。因此，正确答案为</w:t>
      </w:r>
      <w:r>
        <w:rPr>
          <w:rFonts w:eastAsia="方正仿宋_GBK"/>
          <w:sz w:val="32"/>
          <w:szCs w:val="32"/>
        </w:rPr>
        <w:t>B</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2</w:t>
      </w:r>
      <w:r>
        <w:rPr>
          <w:rFonts w:eastAsia="方正仿宋_GBK"/>
          <w:sz w:val="32"/>
          <w:szCs w:val="32"/>
        </w:rPr>
        <w:t>：甲、乙、丙、丁、戊</w:t>
      </w:r>
      <w:r>
        <w:rPr>
          <w:rFonts w:eastAsia="方正仿宋_GBK"/>
          <w:sz w:val="32"/>
          <w:szCs w:val="32"/>
        </w:rPr>
        <w:t>5</w:t>
      </w:r>
      <w:r>
        <w:rPr>
          <w:rFonts w:eastAsia="方正仿宋_GBK"/>
          <w:sz w:val="32"/>
          <w:szCs w:val="32"/>
        </w:rPr>
        <w:t>名职工参加党史知识测验，每人得分均不相同。甲和乙的平均分比丙多</w:t>
      </w:r>
      <w:r>
        <w:rPr>
          <w:rFonts w:eastAsia="方正仿宋_GBK"/>
          <w:sz w:val="32"/>
          <w:szCs w:val="32"/>
        </w:rPr>
        <w:t>2</w:t>
      </w:r>
      <w:r>
        <w:rPr>
          <w:rFonts w:eastAsia="方正仿宋_GBK"/>
          <w:sz w:val="32"/>
          <w:szCs w:val="32"/>
        </w:rPr>
        <w:t>分，丁和戊的平均分比丁多</w:t>
      </w:r>
      <w:r>
        <w:rPr>
          <w:rFonts w:eastAsia="方正仿宋_GBK"/>
          <w:sz w:val="32"/>
          <w:szCs w:val="32"/>
        </w:rPr>
        <w:t>5</w:t>
      </w:r>
      <w:r>
        <w:rPr>
          <w:rFonts w:eastAsia="方正仿宋_GBK"/>
          <w:sz w:val="32"/>
          <w:szCs w:val="32"/>
        </w:rPr>
        <w:t>分，甲、乙的平均分比丙、丁、戊的平均分多</w:t>
      </w:r>
      <w:r>
        <w:rPr>
          <w:rFonts w:eastAsia="方正仿宋_GBK"/>
          <w:sz w:val="32"/>
          <w:szCs w:val="32"/>
        </w:rPr>
        <w:t>3</w:t>
      </w:r>
      <w:r>
        <w:rPr>
          <w:rFonts w:eastAsia="方正仿宋_GBK"/>
          <w:sz w:val="32"/>
          <w:szCs w:val="32"/>
        </w:rPr>
        <w:t>分。问丙、丁、戊三人得分的排序为：</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．丙</w:t>
      </w:r>
      <w:r>
        <w:rPr>
          <w:rFonts w:eastAsia="方正仿宋_GBK"/>
          <w:sz w:val="32"/>
          <w:szCs w:val="32"/>
        </w:rPr>
        <w:t>&gt;</w:t>
      </w:r>
      <w:r>
        <w:rPr>
          <w:rFonts w:eastAsia="方正仿宋_GBK"/>
          <w:sz w:val="32"/>
          <w:szCs w:val="32"/>
        </w:rPr>
        <w:t>丁</w:t>
      </w:r>
      <w:r>
        <w:rPr>
          <w:rFonts w:eastAsia="方正仿宋_GBK"/>
          <w:sz w:val="32"/>
          <w:szCs w:val="32"/>
        </w:rPr>
        <w:t>&gt;</w:t>
      </w:r>
      <w:r>
        <w:rPr>
          <w:rFonts w:eastAsia="方正仿宋_GBK"/>
          <w:sz w:val="32"/>
          <w:szCs w:val="32"/>
        </w:rPr>
        <w:t>戊</w:t>
      </w:r>
      <w:r>
        <w:rPr>
          <w:rFonts w:eastAsia="方正仿宋_GBK"/>
          <w:sz w:val="32"/>
          <w:szCs w:val="32"/>
        </w:rPr>
        <w:t xml:space="preserve">                  B</w:t>
      </w:r>
      <w:r>
        <w:rPr>
          <w:rFonts w:eastAsia="方正仿宋_GBK"/>
          <w:sz w:val="32"/>
          <w:szCs w:val="32"/>
        </w:rPr>
        <w:t>．丙</w:t>
      </w:r>
      <w:r>
        <w:rPr>
          <w:rFonts w:eastAsia="方正仿宋_GBK"/>
          <w:sz w:val="32"/>
          <w:szCs w:val="32"/>
        </w:rPr>
        <w:t>&gt;</w:t>
      </w:r>
      <w:r>
        <w:rPr>
          <w:rFonts w:eastAsia="方正仿宋_GBK"/>
          <w:sz w:val="32"/>
          <w:szCs w:val="32"/>
        </w:rPr>
        <w:t>戊</w:t>
      </w:r>
      <w:r>
        <w:rPr>
          <w:rFonts w:eastAsia="方正仿宋_GBK"/>
          <w:sz w:val="32"/>
          <w:szCs w:val="32"/>
        </w:rPr>
        <w:t>&gt;</w:t>
      </w:r>
      <w:r>
        <w:rPr>
          <w:rFonts w:eastAsia="方正仿宋_GBK"/>
          <w:sz w:val="32"/>
          <w:szCs w:val="32"/>
        </w:rPr>
        <w:t>丁</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．丁</w:t>
      </w:r>
      <w:r>
        <w:rPr>
          <w:rFonts w:eastAsia="方正仿宋_GBK"/>
          <w:sz w:val="32"/>
          <w:szCs w:val="32"/>
        </w:rPr>
        <w:t>&gt;</w:t>
      </w:r>
      <w:r>
        <w:rPr>
          <w:rFonts w:eastAsia="方正仿宋_GBK"/>
          <w:sz w:val="32"/>
          <w:szCs w:val="32"/>
        </w:rPr>
        <w:t>丙</w:t>
      </w:r>
      <w:r>
        <w:rPr>
          <w:rFonts w:eastAsia="方正仿宋_GBK"/>
          <w:sz w:val="32"/>
          <w:szCs w:val="32"/>
        </w:rPr>
        <w:t>&gt;</w:t>
      </w:r>
      <w:r>
        <w:rPr>
          <w:rFonts w:eastAsia="方正仿宋_GBK"/>
          <w:sz w:val="32"/>
          <w:szCs w:val="32"/>
        </w:rPr>
        <w:t>戊</w:t>
      </w:r>
      <w:r>
        <w:rPr>
          <w:rFonts w:eastAsia="方正仿宋_GBK"/>
          <w:sz w:val="32"/>
          <w:szCs w:val="32"/>
        </w:rPr>
        <w:t xml:space="preserve">                  D</w:t>
      </w:r>
      <w:r>
        <w:rPr>
          <w:rFonts w:eastAsia="方正仿宋_GBK"/>
          <w:sz w:val="32"/>
          <w:szCs w:val="32"/>
        </w:rPr>
        <w:t>．戊</w:t>
      </w:r>
      <w:r>
        <w:rPr>
          <w:rFonts w:eastAsia="方正仿宋_GBK"/>
          <w:sz w:val="32"/>
          <w:szCs w:val="32"/>
        </w:rPr>
        <w:t>&gt;</w:t>
      </w:r>
      <w:r>
        <w:rPr>
          <w:rFonts w:eastAsia="方正仿宋_GBK"/>
          <w:sz w:val="32"/>
          <w:szCs w:val="32"/>
        </w:rPr>
        <w:t>丙</w:t>
      </w:r>
      <w:r>
        <w:rPr>
          <w:rFonts w:eastAsia="方正仿宋_GBK"/>
          <w:sz w:val="32"/>
          <w:szCs w:val="32"/>
        </w:rPr>
        <w:t>&gt;</w:t>
      </w:r>
      <w:r>
        <w:rPr>
          <w:rFonts w:eastAsia="方正仿宋_GBK"/>
          <w:sz w:val="32"/>
          <w:szCs w:val="32"/>
        </w:rPr>
        <w:t>丁</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D</w:t>
      </w:r>
      <w:r>
        <w:rPr>
          <w:rFonts w:eastAsia="方正仿宋_GBK"/>
          <w:sz w:val="32"/>
          <w:szCs w:val="32"/>
        </w:rPr>
        <w:t>。假设丙得分</w:t>
      </w:r>
      <w:r>
        <w:rPr>
          <w:rFonts w:eastAsia="方正仿宋_GBK"/>
          <w:sz w:val="32"/>
          <w:szCs w:val="32"/>
        </w:rPr>
        <w:t>为</w:t>
      </w:r>
      <w:r>
        <w:rPr>
          <w:rFonts w:eastAsia="方正仿宋_GBK"/>
          <w:sz w:val="32"/>
          <w:szCs w:val="32"/>
        </w:rPr>
        <w:t>x</w:t>
      </w:r>
      <w:r>
        <w:rPr>
          <w:rFonts w:eastAsia="方正仿宋_GBK"/>
          <w:sz w:val="32"/>
          <w:szCs w:val="32"/>
        </w:rPr>
        <w:t>，则甲</w:t>
      </w:r>
      <w:r>
        <w:rPr>
          <w:rFonts w:eastAsia="方正仿宋_GBK"/>
          <w:sz w:val="32"/>
          <w:szCs w:val="32"/>
        </w:rPr>
        <w:t>+</w:t>
      </w:r>
      <w:r>
        <w:rPr>
          <w:rFonts w:eastAsia="方正仿宋_GBK"/>
          <w:sz w:val="32"/>
          <w:szCs w:val="32"/>
        </w:rPr>
        <w:t>乙</w:t>
      </w:r>
      <w:r>
        <w:rPr>
          <w:rFonts w:eastAsia="方正仿宋_GBK"/>
          <w:sz w:val="32"/>
          <w:szCs w:val="32"/>
        </w:rPr>
        <w:t>=2x+4</w:t>
      </w:r>
      <w:r>
        <w:rPr>
          <w:rFonts w:eastAsia="方正仿宋_GBK"/>
          <w:sz w:val="32"/>
          <w:szCs w:val="32"/>
        </w:rPr>
        <w:t>，（甲</w:t>
      </w:r>
      <w:r>
        <w:rPr>
          <w:rFonts w:eastAsia="方正仿宋_GBK"/>
          <w:sz w:val="32"/>
          <w:szCs w:val="32"/>
        </w:rPr>
        <w:t>+</w:t>
      </w:r>
      <w:r>
        <w:rPr>
          <w:rFonts w:eastAsia="方正仿宋_GBK"/>
          <w:sz w:val="32"/>
          <w:szCs w:val="32"/>
        </w:rPr>
        <w:t>乙）</w:t>
      </w:r>
      <w:r>
        <w:rPr>
          <w:rFonts w:eastAsia="方正仿宋_GBK"/>
          <w:sz w:val="32"/>
          <w:szCs w:val="32"/>
        </w:rPr>
        <w:t>/2=</w:t>
      </w:r>
      <w:r>
        <w:rPr>
          <w:rFonts w:eastAsia="方正仿宋_GBK"/>
          <w:sz w:val="32"/>
          <w:szCs w:val="32"/>
        </w:rPr>
        <w:t>（丙</w:t>
      </w:r>
      <w:r>
        <w:rPr>
          <w:rFonts w:eastAsia="方正仿宋_GBK"/>
          <w:sz w:val="32"/>
          <w:szCs w:val="32"/>
        </w:rPr>
        <w:t>+</w:t>
      </w:r>
      <w:r>
        <w:rPr>
          <w:rFonts w:eastAsia="方正仿宋_GBK"/>
          <w:sz w:val="32"/>
          <w:szCs w:val="32"/>
        </w:rPr>
        <w:t>丁</w:t>
      </w:r>
      <w:r>
        <w:rPr>
          <w:rFonts w:eastAsia="方正仿宋_GBK"/>
          <w:sz w:val="32"/>
          <w:szCs w:val="32"/>
        </w:rPr>
        <w:t>+</w:t>
      </w:r>
      <w:r>
        <w:rPr>
          <w:rFonts w:eastAsia="方正仿宋_GBK"/>
          <w:sz w:val="32"/>
          <w:szCs w:val="32"/>
        </w:rPr>
        <w:t>戊）</w:t>
      </w:r>
      <w:r>
        <w:rPr>
          <w:rFonts w:eastAsia="方正仿宋_GBK"/>
          <w:sz w:val="32"/>
          <w:szCs w:val="32"/>
        </w:rPr>
        <w:t>/3+3</w:t>
      </w:r>
      <w:r>
        <w:rPr>
          <w:rFonts w:eastAsia="方正仿宋_GBK"/>
          <w:sz w:val="32"/>
          <w:szCs w:val="32"/>
        </w:rPr>
        <w:t>，则丁</w:t>
      </w:r>
      <w:r>
        <w:rPr>
          <w:rFonts w:eastAsia="方正仿宋_GBK"/>
          <w:sz w:val="32"/>
          <w:szCs w:val="32"/>
        </w:rPr>
        <w:t>+</w:t>
      </w:r>
      <w:r>
        <w:rPr>
          <w:rFonts w:eastAsia="方正仿宋_GBK"/>
          <w:sz w:val="32"/>
          <w:szCs w:val="32"/>
        </w:rPr>
        <w:t>戊</w:t>
      </w:r>
      <w:r>
        <w:rPr>
          <w:rFonts w:eastAsia="方正仿宋_GBK"/>
          <w:sz w:val="32"/>
          <w:szCs w:val="32"/>
        </w:rPr>
        <w:t>=2x-3</w:t>
      </w:r>
      <w:r>
        <w:rPr>
          <w:rFonts w:eastAsia="方正仿宋_GBK"/>
          <w:sz w:val="32"/>
          <w:szCs w:val="32"/>
        </w:rPr>
        <w:t>；戊</w:t>
      </w:r>
      <w:r>
        <w:rPr>
          <w:rFonts w:eastAsia="方正仿宋_GBK"/>
          <w:sz w:val="32"/>
          <w:szCs w:val="32"/>
        </w:rPr>
        <w:t>-</w:t>
      </w:r>
      <w:r>
        <w:rPr>
          <w:rFonts w:eastAsia="方正仿宋_GBK"/>
          <w:sz w:val="32"/>
          <w:szCs w:val="32"/>
        </w:rPr>
        <w:t>丁</w:t>
      </w:r>
      <w:r>
        <w:rPr>
          <w:rFonts w:eastAsia="方正仿宋_GBK"/>
          <w:sz w:val="32"/>
          <w:szCs w:val="32"/>
        </w:rPr>
        <w:t>=10</w:t>
      </w:r>
      <w:r>
        <w:rPr>
          <w:rFonts w:eastAsia="方正仿宋_GBK"/>
          <w:sz w:val="32"/>
          <w:szCs w:val="32"/>
        </w:rPr>
        <w:t>，则戊</w:t>
      </w:r>
      <w:r>
        <w:rPr>
          <w:rFonts w:eastAsia="方正仿宋_GBK"/>
          <w:sz w:val="32"/>
          <w:szCs w:val="32"/>
        </w:rPr>
        <w:t>=x+3.5</w:t>
      </w:r>
      <w:r>
        <w:rPr>
          <w:rFonts w:eastAsia="方正仿宋_GBK"/>
          <w:sz w:val="32"/>
          <w:szCs w:val="32"/>
        </w:rPr>
        <w:t>，丁</w:t>
      </w:r>
      <w:r>
        <w:rPr>
          <w:rFonts w:eastAsia="方正仿宋_GBK"/>
          <w:sz w:val="32"/>
          <w:szCs w:val="32"/>
        </w:rPr>
        <w:t>=x-6.5</w:t>
      </w:r>
      <w:r>
        <w:rPr>
          <w:rFonts w:eastAsia="方正仿宋_GBK"/>
          <w:sz w:val="32"/>
          <w:szCs w:val="32"/>
        </w:rPr>
        <w:t>。因此，正确答案为</w:t>
      </w:r>
      <w:r>
        <w:rPr>
          <w:rFonts w:eastAsia="方正仿宋_GBK"/>
          <w:sz w:val="32"/>
          <w:szCs w:val="32"/>
        </w:rPr>
        <w:t>D</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3</w:t>
      </w:r>
      <w:r>
        <w:rPr>
          <w:rFonts w:eastAsia="方正仿宋_GBK"/>
          <w:sz w:val="32"/>
          <w:szCs w:val="32"/>
        </w:rPr>
        <w:t>：高校某专业</w:t>
      </w:r>
      <w:r>
        <w:rPr>
          <w:rFonts w:eastAsia="方正仿宋_GBK"/>
          <w:sz w:val="32"/>
          <w:szCs w:val="32"/>
        </w:rPr>
        <w:t>70</w:t>
      </w:r>
      <w:r>
        <w:rPr>
          <w:rFonts w:eastAsia="方正仿宋_GBK"/>
          <w:sz w:val="32"/>
          <w:szCs w:val="32"/>
        </w:rPr>
        <w:t>多名毕业生中，有</w:t>
      </w:r>
      <w:r>
        <w:rPr>
          <w:rFonts w:eastAsia="方正仿宋_GBK"/>
          <w:sz w:val="32"/>
          <w:szCs w:val="32"/>
        </w:rPr>
        <w:t>96%</w:t>
      </w:r>
      <w:r>
        <w:rPr>
          <w:rFonts w:eastAsia="方正仿宋_GBK"/>
          <w:sz w:val="32"/>
          <w:szCs w:val="32"/>
        </w:rPr>
        <w:t>在毕业后去西部省区支援国家建设。其中去偏远中小学支教的毕业生占该专业毕业生总数的</w:t>
      </w:r>
      <w:r>
        <w:rPr>
          <w:rFonts w:eastAsia="方正仿宋_GBK"/>
          <w:sz w:val="32"/>
          <w:szCs w:val="32"/>
        </w:rPr>
        <w:t>20%</w:t>
      </w:r>
      <w:r>
        <w:rPr>
          <w:rFonts w:eastAsia="方正仿宋_GBK"/>
          <w:sz w:val="32"/>
          <w:szCs w:val="32"/>
        </w:rPr>
        <w:t>，比任职大学生村官的毕业生少</w:t>
      </w:r>
      <w:r>
        <w:rPr>
          <w:rFonts w:eastAsia="方正仿宋_GBK"/>
          <w:sz w:val="32"/>
          <w:szCs w:val="32"/>
        </w:rPr>
        <w:t>2</w:t>
      </w:r>
      <w:r>
        <w:rPr>
          <w:rFonts w:eastAsia="方正仿宋_GBK"/>
          <w:sz w:val="32"/>
          <w:szCs w:val="32"/>
        </w:rPr>
        <w:t>人，比在西部地区参军入伍的毕业生多</w:t>
      </w:r>
      <w:r>
        <w:rPr>
          <w:rFonts w:eastAsia="方正仿宋_GBK"/>
          <w:sz w:val="32"/>
          <w:szCs w:val="32"/>
        </w:rPr>
        <w:t>1</w:t>
      </w:r>
      <w:r>
        <w:rPr>
          <w:rFonts w:eastAsia="方正仿宋_GBK"/>
          <w:sz w:val="32"/>
          <w:szCs w:val="32"/>
        </w:rPr>
        <w:t>人，其余的毕业生选择去国有企业西部边远岗位工作。问去国有企业西部边远岗位工作的毕业生有多少人？</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A</w:t>
      </w:r>
      <w:r>
        <w:rPr>
          <w:rFonts w:eastAsia="方正仿宋_GBK"/>
          <w:sz w:val="32"/>
          <w:szCs w:val="32"/>
        </w:rPr>
        <w:t>．</w:t>
      </w:r>
      <w:r>
        <w:rPr>
          <w:rFonts w:eastAsia="方正仿宋_GBK"/>
          <w:sz w:val="32"/>
          <w:szCs w:val="32"/>
        </w:rPr>
        <w:t>23               B</w:t>
      </w:r>
      <w:r>
        <w:rPr>
          <w:rFonts w:eastAsia="方正仿宋_GBK"/>
          <w:sz w:val="32"/>
          <w:szCs w:val="32"/>
        </w:rPr>
        <w:t>．</w:t>
      </w:r>
      <w:r>
        <w:rPr>
          <w:rFonts w:eastAsia="方正仿宋_GBK"/>
          <w:sz w:val="32"/>
          <w:szCs w:val="32"/>
        </w:rPr>
        <w:t>26</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C</w:t>
      </w:r>
      <w:r>
        <w:rPr>
          <w:rFonts w:eastAsia="方正仿宋_GBK"/>
          <w:sz w:val="32"/>
          <w:szCs w:val="32"/>
        </w:rPr>
        <w:t>．</w:t>
      </w:r>
      <w:r>
        <w:rPr>
          <w:rFonts w:eastAsia="方正仿宋_GBK"/>
          <w:sz w:val="32"/>
          <w:szCs w:val="32"/>
        </w:rPr>
        <w:t xml:space="preserve">29   </w:t>
      </w:r>
      <w:r>
        <w:rPr>
          <w:rFonts w:eastAsia="方正仿宋_GBK"/>
          <w:sz w:val="32"/>
          <w:szCs w:val="32"/>
        </w:rPr>
        <w:t xml:space="preserve">            D</w:t>
      </w:r>
      <w:r>
        <w:rPr>
          <w:rFonts w:eastAsia="方正仿宋_GBK"/>
          <w:sz w:val="32"/>
          <w:szCs w:val="32"/>
        </w:rPr>
        <w:t>．</w:t>
      </w:r>
      <w:r>
        <w:rPr>
          <w:rFonts w:eastAsia="方正仿宋_GBK"/>
          <w:sz w:val="32"/>
          <w:szCs w:val="32"/>
        </w:rPr>
        <w:t>32</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B</w:t>
      </w:r>
      <w:r>
        <w:rPr>
          <w:rFonts w:eastAsia="方正仿宋_GBK"/>
          <w:sz w:val="32"/>
          <w:szCs w:val="32"/>
        </w:rPr>
        <w:t>。总人数是</w:t>
      </w:r>
      <w:r>
        <w:rPr>
          <w:rFonts w:eastAsia="方正仿宋_GBK"/>
          <w:sz w:val="32"/>
          <w:szCs w:val="32"/>
        </w:rPr>
        <w:t>25</w:t>
      </w:r>
      <w:r>
        <w:rPr>
          <w:rFonts w:eastAsia="方正仿宋_GBK"/>
          <w:sz w:val="32"/>
          <w:szCs w:val="32"/>
        </w:rPr>
        <w:t>的倍数且在</w:t>
      </w:r>
      <w:r>
        <w:rPr>
          <w:rFonts w:eastAsia="方正仿宋_GBK"/>
          <w:sz w:val="32"/>
          <w:szCs w:val="32"/>
        </w:rPr>
        <w:t>70</w:t>
      </w:r>
      <w:r>
        <w:rPr>
          <w:rFonts w:eastAsia="方正仿宋_GBK"/>
          <w:sz w:val="32"/>
          <w:szCs w:val="32"/>
        </w:rPr>
        <w:t>到</w:t>
      </w:r>
      <w:r>
        <w:rPr>
          <w:rFonts w:eastAsia="方正仿宋_GBK"/>
          <w:sz w:val="32"/>
          <w:szCs w:val="32"/>
        </w:rPr>
        <w:t>80</w:t>
      </w:r>
      <w:r>
        <w:rPr>
          <w:rFonts w:eastAsia="方正仿宋_GBK"/>
          <w:sz w:val="32"/>
          <w:szCs w:val="32"/>
        </w:rPr>
        <w:t>之间，只有</w:t>
      </w:r>
      <w:r>
        <w:rPr>
          <w:rFonts w:eastAsia="方正仿宋_GBK"/>
          <w:sz w:val="32"/>
          <w:szCs w:val="32"/>
        </w:rPr>
        <w:t>75</w:t>
      </w:r>
      <w:r>
        <w:rPr>
          <w:rFonts w:eastAsia="方正仿宋_GBK"/>
          <w:sz w:val="32"/>
          <w:szCs w:val="32"/>
        </w:rPr>
        <w:t>一个可能性，其中</w:t>
      </w:r>
      <w:r>
        <w:rPr>
          <w:rFonts w:eastAsia="方正仿宋_GBK"/>
          <w:sz w:val="32"/>
          <w:szCs w:val="32"/>
        </w:rPr>
        <w:t>72</w:t>
      </w:r>
      <w:r>
        <w:rPr>
          <w:rFonts w:eastAsia="方正仿宋_GBK"/>
          <w:sz w:val="32"/>
          <w:szCs w:val="32"/>
        </w:rPr>
        <w:t>人去西部地区。支教、村官和入伍分别有</w:t>
      </w:r>
      <w:r>
        <w:rPr>
          <w:rFonts w:eastAsia="方正仿宋_GBK"/>
          <w:sz w:val="32"/>
          <w:szCs w:val="32"/>
        </w:rPr>
        <w:t>15</w:t>
      </w:r>
      <w:r>
        <w:rPr>
          <w:rFonts w:eastAsia="方正仿宋_GBK"/>
          <w:sz w:val="32"/>
          <w:szCs w:val="32"/>
        </w:rPr>
        <w:t>、</w:t>
      </w:r>
      <w:r>
        <w:rPr>
          <w:rFonts w:eastAsia="方正仿宋_GBK"/>
          <w:sz w:val="32"/>
          <w:szCs w:val="32"/>
        </w:rPr>
        <w:t>17</w:t>
      </w:r>
      <w:r>
        <w:rPr>
          <w:rFonts w:eastAsia="方正仿宋_GBK"/>
          <w:sz w:val="32"/>
          <w:szCs w:val="32"/>
        </w:rPr>
        <w:t>和</w:t>
      </w:r>
      <w:r>
        <w:rPr>
          <w:rFonts w:eastAsia="方正仿宋_GBK"/>
          <w:sz w:val="32"/>
          <w:szCs w:val="32"/>
        </w:rPr>
        <w:t>14</w:t>
      </w:r>
      <w:r>
        <w:rPr>
          <w:rFonts w:eastAsia="方正仿宋_GBK"/>
          <w:sz w:val="32"/>
          <w:szCs w:val="32"/>
        </w:rPr>
        <w:t>人，总计有</w:t>
      </w:r>
      <w:r>
        <w:rPr>
          <w:rFonts w:eastAsia="方正仿宋_GBK"/>
          <w:sz w:val="32"/>
          <w:szCs w:val="32"/>
        </w:rPr>
        <w:t>46</w:t>
      </w:r>
      <w:r>
        <w:rPr>
          <w:rFonts w:eastAsia="方正仿宋_GBK"/>
          <w:sz w:val="32"/>
          <w:szCs w:val="32"/>
        </w:rPr>
        <w:t>人，剩余</w:t>
      </w:r>
      <w:r>
        <w:rPr>
          <w:rFonts w:eastAsia="方正仿宋_GBK"/>
          <w:sz w:val="32"/>
          <w:szCs w:val="32"/>
        </w:rPr>
        <w:t>26</w:t>
      </w:r>
      <w:r>
        <w:rPr>
          <w:rFonts w:eastAsia="方正仿宋_GBK"/>
          <w:sz w:val="32"/>
          <w:szCs w:val="32"/>
        </w:rPr>
        <w:t>人在国企工作。因此，正确答案为</w:t>
      </w:r>
      <w:r>
        <w:rPr>
          <w:rFonts w:eastAsia="方正仿宋_GBK"/>
          <w:sz w:val="32"/>
          <w:szCs w:val="32"/>
        </w:rPr>
        <w:t>B</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楷体_GBK"/>
          <w:b/>
          <w:sz w:val="32"/>
          <w:szCs w:val="32"/>
        </w:rPr>
        <w:t>（五）判断推理。</w:t>
      </w:r>
      <w:r>
        <w:rPr>
          <w:rFonts w:eastAsia="方正仿宋_GBK"/>
          <w:sz w:val="32"/>
          <w:szCs w:val="32"/>
        </w:rPr>
        <w:t>主要测查报考者对各种事物关系的分析推理能力，主要涉及对图形、语词概念、事物关系和文字材料的理解、比较、组合、演绎和归纳等。常用题型有图形推理、定义判断、类比推理、逻辑判断四种。</w:t>
      </w:r>
    </w:p>
    <w:p w:rsidR="00917467" w:rsidRDefault="0082577B">
      <w:pPr>
        <w:snapToGrid w:val="0"/>
        <w:spacing w:line="600" w:lineRule="exact"/>
        <w:ind w:firstLineChars="200" w:firstLine="640"/>
        <w:rPr>
          <w:rFonts w:eastAsia="方正仿宋_GBK"/>
          <w:sz w:val="32"/>
          <w:szCs w:val="32"/>
        </w:rPr>
      </w:pPr>
      <w:r>
        <w:rPr>
          <w:rFonts w:eastAsia="方正仿宋_GBK"/>
          <w:b/>
          <w:bCs/>
          <w:sz w:val="32"/>
          <w:szCs w:val="32"/>
        </w:rPr>
        <w:t>图形推理：</w:t>
      </w:r>
      <w:r>
        <w:rPr>
          <w:rFonts w:eastAsia="方正仿宋_GBK"/>
          <w:sz w:val="32"/>
          <w:szCs w:val="32"/>
        </w:rPr>
        <w:t>每道题给出一套或两套图形，要求报考者通过观察分析找出图形排列的规律，选出符合规律</w:t>
      </w:r>
      <w:r>
        <w:rPr>
          <w:rFonts w:eastAsia="方正仿宋_GBK"/>
          <w:sz w:val="32"/>
          <w:szCs w:val="32"/>
        </w:rPr>
        <w:t>的一项。</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1</w:t>
      </w:r>
      <w:r>
        <w:rPr>
          <w:rFonts w:eastAsia="方正仿宋_GBK"/>
          <w:sz w:val="32"/>
          <w:szCs w:val="32"/>
        </w:rPr>
        <w:t>：把下面的六个图形分为两类，使每一类图形都有各自的共同特征或规律，分类正确的一项是：</w:t>
      </w:r>
    </w:p>
    <w:p w:rsidR="00917467" w:rsidRDefault="00917467">
      <w:pPr>
        <w:snapToGrid w:val="0"/>
        <w:spacing w:line="600" w:lineRule="exact"/>
        <w:ind w:firstLineChars="200" w:firstLine="640"/>
        <w:rPr>
          <w:rFonts w:eastAsia="方正仿宋_GBK"/>
          <w:sz w:val="32"/>
          <w:szCs w:val="32"/>
        </w:rPr>
      </w:pPr>
    </w:p>
    <w:p w:rsidR="00917467" w:rsidRDefault="00917467">
      <w:pPr>
        <w:snapToGrid w:val="0"/>
        <w:spacing w:line="600" w:lineRule="exact"/>
        <w:ind w:firstLineChars="200" w:firstLine="640"/>
        <w:rPr>
          <w:rFonts w:eastAsia="方正仿宋_GBK"/>
          <w:sz w:val="32"/>
          <w:szCs w:val="32"/>
        </w:rPr>
      </w:pPr>
    </w:p>
    <w:p w:rsidR="00917467" w:rsidRDefault="0082577B">
      <w:pPr>
        <w:pStyle w:val="a6"/>
        <w:spacing w:before="150" w:beforeAutospacing="0" w:after="150" w:afterAutospacing="0" w:line="555" w:lineRule="atLeast"/>
        <w:ind w:leftChars="68" w:left="143"/>
        <w:rPr>
          <w:rFonts w:ascii="Times New Roman" w:hAnsi="Times New Roman" w:cs="Times New Roman"/>
        </w:rPr>
      </w:pPr>
      <w:r>
        <w:rPr>
          <w:rFonts w:hint="eastAsia"/>
          <w:sz w:val="31"/>
          <w:szCs w:val="31"/>
        </w:rPr>
        <w:t>①</w:t>
      </w:r>
      <w:r>
        <w:rPr>
          <w:rFonts w:ascii="Times New Roman" w:eastAsia="仿宋_GB2312" w:hAnsi="Times New Roman" w:cs="Times New Roman"/>
          <w:sz w:val="31"/>
          <w:szCs w:val="31"/>
        </w:rPr>
        <w:t xml:space="preserve">        </w:t>
      </w:r>
      <w:r>
        <w:rPr>
          <w:rFonts w:hint="eastAsia"/>
          <w:sz w:val="31"/>
          <w:szCs w:val="31"/>
        </w:rPr>
        <w:t>②</w:t>
      </w:r>
      <w:r>
        <w:rPr>
          <w:rFonts w:ascii="Times New Roman" w:eastAsia="仿宋_GB2312" w:hAnsi="Times New Roman" w:cs="Times New Roman"/>
          <w:sz w:val="31"/>
          <w:szCs w:val="31"/>
        </w:rPr>
        <w:t xml:space="preserve">        </w:t>
      </w:r>
      <w:r>
        <w:rPr>
          <w:rFonts w:hint="eastAsia"/>
          <w:sz w:val="31"/>
          <w:szCs w:val="31"/>
        </w:rPr>
        <w:t>③</w:t>
      </w:r>
      <w:r>
        <w:rPr>
          <w:rFonts w:ascii="Times New Roman" w:eastAsia="仿宋_GB2312" w:hAnsi="Times New Roman" w:cs="Times New Roman"/>
          <w:sz w:val="31"/>
          <w:szCs w:val="31"/>
        </w:rPr>
        <w:t xml:space="preserve">        </w:t>
      </w:r>
      <w:r>
        <w:rPr>
          <w:rFonts w:hint="eastAsia"/>
          <w:sz w:val="31"/>
          <w:szCs w:val="31"/>
        </w:rPr>
        <w:t>④</w:t>
      </w:r>
      <w:r>
        <w:rPr>
          <w:rFonts w:ascii="Times New Roman" w:eastAsia="仿宋_GB2312" w:hAnsi="Times New Roman" w:cs="Times New Roman"/>
          <w:sz w:val="31"/>
          <w:szCs w:val="31"/>
        </w:rPr>
        <w:t xml:space="preserve">         </w:t>
      </w:r>
      <w:r>
        <w:rPr>
          <w:rFonts w:hint="eastAsia"/>
          <w:sz w:val="31"/>
          <w:szCs w:val="31"/>
        </w:rPr>
        <w:t>⑤</w:t>
      </w:r>
      <w:r>
        <w:rPr>
          <w:rFonts w:ascii="Times New Roman" w:eastAsia="仿宋_GB2312" w:hAnsi="Times New Roman" w:cs="Times New Roman"/>
          <w:sz w:val="31"/>
          <w:szCs w:val="31"/>
        </w:rPr>
        <w:t xml:space="preserve">        </w:t>
      </w:r>
      <w:r>
        <w:rPr>
          <w:rFonts w:hint="eastAsia"/>
          <w:sz w:val="31"/>
          <w:szCs w:val="31"/>
        </w:rPr>
        <w:t>⑥</w:t>
      </w:r>
    </w:p>
    <w:p w:rsidR="00917467" w:rsidRDefault="0082577B">
      <w:pPr>
        <w:pStyle w:val="a6"/>
        <w:spacing w:before="150" w:beforeAutospacing="0" w:after="150" w:afterAutospacing="0" w:line="555" w:lineRule="atLeast"/>
        <w:ind w:leftChars="-2" w:left="-2" w:hanging="2"/>
        <w:rPr>
          <w:rFonts w:ascii="Times New Roman" w:hAnsi="Times New Roman" w:cs="Times New Roman"/>
        </w:rPr>
      </w:pPr>
      <w:r>
        <w:rPr>
          <w:rFonts w:ascii="Times New Roman" w:eastAsia="仿宋_GB2312" w:hAnsi="Times New Roman" w:cs="Times New Roman"/>
          <w:noProof/>
          <w:sz w:val="31"/>
          <w:szCs w:val="31"/>
        </w:rPr>
        <w:drawing>
          <wp:inline distT="0" distB="0" distL="0" distR="0">
            <wp:extent cx="5308600" cy="883285"/>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10780" cy="883920"/>
                    </a:xfrm>
                    <a:prstGeom prst="rect">
                      <a:avLst/>
                    </a:prstGeom>
                    <a:noFill/>
                    <a:ln>
                      <a:noFill/>
                    </a:ln>
                  </pic:spPr>
                </pic:pic>
              </a:graphicData>
            </a:graphic>
          </wp:inline>
        </w:drawing>
      </w:r>
    </w:p>
    <w:p w:rsidR="00917467" w:rsidRDefault="0082577B">
      <w:pPr>
        <w:pStyle w:val="a6"/>
        <w:spacing w:before="0" w:beforeAutospacing="0" w:after="0" w:afterAutospacing="0" w:line="600" w:lineRule="exact"/>
        <w:ind w:left="646"/>
        <w:jc w:val="both"/>
        <w:rPr>
          <w:rFonts w:ascii="Times New Roman" w:hAnsi="Times New Roman" w:cs="Times New Roman"/>
        </w:rPr>
      </w:pPr>
      <w:r>
        <w:rPr>
          <w:rFonts w:ascii="Times New Roman" w:hAnsi="Times New Roman" w:cs="Times New Roman"/>
          <w:sz w:val="31"/>
          <w:szCs w:val="31"/>
        </w:rPr>
        <w:t>A</w:t>
      </w:r>
      <w:r>
        <w:rPr>
          <w:rFonts w:ascii="Times New Roman" w:eastAsia="楷体_GB2312" w:hAnsi="Times New Roman" w:cs="Times New Roman"/>
          <w:sz w:val="31"/>
          <w:szCs w:val="31"/>
        </w:rPr>
        <w:t>．</w:t>
      </w:r>
      <w:r>
        <w:rPr>
          <w:rFonts w:hint="eastAsia"/>
          <w:sz w:val="31"/>
          <w:szCs w:val="31"/>
        </w:rPr>
        <w:t>①②⑥</w:t>
      </w:r>
      <w:r>
        <w:rPr>
          <w:rFonts w:ascii="Times New Roman" w:eastAsia="楷体_GB2312" w:hAnsi="Times New Roman" w:cs="Times New Roman"/>
          <w:sz w:val="31"/>
          <w:szCs w:val="31"/>
        </w:rPr>
        <w:t>，</w:t>
      </w:r>
      <w:r>
        <w:rPr>
          <w:rFonts w:hint="eastAsia"/>
          <w:sz w:val="31"/>
          <w:szCs w:val="31"/>
        </w:rPr>
        <w:t>③④⑤</w:t>
      </w:r>
      <w:r>
        <w:rPr>
          <w:rFonts w:ascii="Times New Roman" w:hAnsi="Times New Roman" w:cs="Times New Roman"/>
          <w:sz w:val="31"/>
          <w:szCs w:val="31"/>
        </w:rPr>
        <w:t xml:space="preserve">         B</w:t>
      </w:r>
      <w:r>
        <w:rPr>
          <w:rFonts w:ascii="Times New Roman" w:eastAsia="楷体_GB2312" w:hAnsi="Times New Roman" w:cs="Times New Roman"/>
          <w:sz w:val="31"/>
          <w:szCs w:val="31"/>
        </w:rPr>
        <w:t>．</w:t>
      </w:r>
      <w:r>
        <w:rPr>
          <w:rFonts w:hint="eastAsia"/>
          <w:sz w:val="31"/>
          <w:szCs w:val="31"/>
        </w:rPr>
        <w:t>①③④</w:t>
      </w:r>
      <w:r>
        <w:rPr>
          <w:rFonts w:ascii="Times New Roman" w:eastAsia="楷体_GB2312" w:hAnsi="Times New Roman" w:cs="Times New Roman"/>
          <w:sz w:val="31"/>
          <w:szCs w:val="31"/>
        </w:rPr>
        <w:t>，</w:t>
      </w:r>
      <w:r>
        <w:rPr>
          <w:rFonts w:hint="eastAsia"/>
          <w:sz w:val="31"/>
          <w:szCs w:val="31"/>
        </w:rPr>
        <w:t>②⑤⑥</w:t>
      </w:r>
    </w:p>
    <w:p w:rsidR="00917467" w:rsidRDefault="0082577B">
      <w:pPr>
        <w:pStyle w:val="a6"/>
        <w:spacing w:before="0" w:beforeAutospacing="0" w:after="0" w:afterAutospacing="0" w:line="600" w:lineRule="exact"/>
        <w:ind w:firstLine="645"/>
        <w:jc w:val="both"/>
        <w:rPr>
          <w:rFonts w:ascii="Times New Roman" w:hAnsi="Times New Roman" w:cs="Times New Roman"/>
        </w:rPr>
      </w:pPr>
      <w:r>
        <w:rPr>
          <w:rFonts w:ascii="Times New Roman" w:hAnsi="Times New Roman" w:cs="Times New Roman"/>
          <w:sz w:val="31"/>
          <w:szCs w:val="31"/>
        </w:rPr>
        <w:t>C</w:t>
      </w:r>
      <w:r>
        <w:rPr>
          <w:rFonts w:ascii="Times New Roman" w:eastAsia="楷体_GB2312" w:hAnsi="Times New Roman" w:cs="Times New Roman"/>
          <w:sz w:val="31"/>
          <w:szCs w:val="31"/>
        </w:rPr>
        <w:t>．</w:t>
      </w:r>
      <w:r>
        <w:rPr>
          <w:rFonts w:hint="eastAsia"/>
          <w:sz w:val="31"/>
          <w:szCs w:val="31"/>
        </w:rPr>
        <w:t>①④⑤</w:t>
      </w:r>
      <w:r>
        <w:rPr>
          <w:rFonts w:ascii="Times New Roman" w:eastAsia="楷体_GB2312" w:hAnsi="Times New Roman" w:cs="Times New Roman"/>
          <w:sz w:val="31"/>
          <w:szCs w:val="31"/>
        </w:rPr>
        <w:t>，</w:t>
      </w:r>
      <w:r>
        <w:rPr>
          <w:rFonts w:hint="eastAsia"/>
          <w:sz w:val="31"/>
          <w:szCs w:val="31"/>
        </w:rPr>
        <w:t>②③⑥</w:t>
      </w:r>
      <w:r>
        <w:rPr>
          <w:rFonts w:ascii="Times New Roman" w:hAnsi="Times New Roman" w:cs="Times New Roman"/>
          <w:sz w:val="31"/>
          <w:szCs w:val="31"/>
        </w:rPr>
        <w:t xml:space="preserve">         D</w:t>
      </w:r>
      <w:r>
        <w:rPr>
          <w:rFonts w:ascii="Times New Roman" w:eastAsia="楷体_GB2312" w:hAnsi="Times New Roman" w:cs="Times New Roman"/>
          <w:sz w:val="31"/>
          <w:szCs w:val="31"/>
        </w:rPr>
        <w:t>．</w:t>
      </w:r>
      <w:r>
        <w:rPr>
          <w:rFonts w:hint="eastAsia"/>
          <w:sz w:val="31"/>
          <w:szCs w:val="31"/>
        </w:rPr>
        <w:t>①④⑥</w:t>
      </w:r>
      <w:r>
        <w:rPr>
          <w:rFonts w:ascii="Times New Roman" w:eastAsia="楷体_GB2312" w:hAnsi="Times New Roman" w:cs="Times New Roman"/>
          <w:sz w:val="31"/>
          <w:szCs w:val="31"/>
        </w:rPr>
        <w:t>，</w:t>
      </w:r>
      <w:r>
        <w:rPr>
          <w:rFonts w:hint="eastAsia"/>
          <w:sz w:val="31"/>
          <w:szCs w:val="31"/>
        </w:rPr>
        <w:t>②③⑤</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（答案：</w:t>
      </w:r>
      <w:r>
        <w:rPr>
          <w:rFonts w:eastAsia="方正仿宋_GBK"/>
          <w:sz w:val="32"/>
          <w:szCs w:val="32"/>
        </w:rPr>
        <w:t>A</w:t>
      </w:r>
      <w:r>
        <w:rPr>
          <w:rFonts w:eastAsia="方正仿宋_GBK"/>
          <w:sz w:val="32"/>
          <w:szCs w:val="32"/>
        </w:rPr>
        <w:t>。题干中每个图形中都有多个封闭图形和线段，考虑二者之间的位置关系。因此，正确答案为</w:t>
      </w:r>
      <w:r>
        <w:rPr>
          <w:rFonts w:eastAsia="方正仿宋_GBK"/>
          <w:sz w:val="32"/>
          <w:szCs w:val="32"/>
        </w:rPr>
        <w:t>A</w:t>
      </w:r>
      <w:r>
        <w:rPr>
          <w:rFonts w:eastAsia="方正仿宋_GBK"/>
          <w:sz w:val="32"/>
          <w:szCs w:val="32"/>
        </w:rPr>
        <w:t>。）</w:t>
      </w:r>
    </w:p>
    <w:p w:rsidR="00917467" w:rsidRDefault="0082577B">
      <w:pPr>
        <w:snapToGrid w:val="0"/>
        <w:spacing w:line="600" w:lineRule="exact"/>
        <w:ind w:firstLineChars="200" w:firstLine="640"/>
        <w:rPr>
          <w:rFonts w:eastAsia="方正仿宋_GBK"/>
          <w:sz w:val="32"/>
          <w:szCs w:val="32"/>
        </w:rPr>
      </w:pPr>
      <w:r>
        <w:rPr>
          <w:rFonts w:eastAsia="方正仿宋_GBK"/>
          <w:sz w:val="32"/>
          <w:szCs w:val="32"/>
        </w:rPr>
        <w:t>例题</w:t>
      </w:r>
      <w:r>
        <w:rPr>
          <w:rFonts w:eastAsia="方正仿宋_GBK"/>
          <w:sz w:val="32"/>
          <w:szCs w:val="32"/>
        </w:rPr>
        <w:t>2</w:t>
      </w:r>
      <w:r>
        <w:rPr>
          <w:rFonts w:eastAsia="方正仿宋_GBK"/>
          <w:sz w:val="32"/>
          <w:szCs w:val="32"/>
        </w:rPr>
        <w:t>：从所给的四个选项中，选择最合适的一个填入问号处，使之呈现一定的规律性：</w:t>
      </w:r>
    </w:p>
    <w:p w:rsidR="00917467" w:rsidRDefault="0082577B">
      <w:pPr>
        <w:pStyle w:val="a6"/>
        <w:spacing w:before="150" w:beforeAutospacing="0" w:after="150" w:afterAutospacing="0"/>
        <w:jc w:val="center"/>
        <w:rPr>
          <w:rFonts w:ascii="Times New Roman" w:hAnsi="Times New Roman" w:cs="Times New Roman"/>
        </w:rPr>
      </w:pPr>
      <w:r>
        <w:rPr>
          <w:rFonts w:ascii="Times New Roman" w:hAnsi="Times New Roman" w:cs="Times New Roman"/>
          <w:noProof/>
        </w:rPr>
        <w:drawing>
          <wp:inline distT="0" distB="0" distL="0" distR="0">
            <wp:extent cx="4785360" cy="883920"/>
            <wp:effectExtent l="0" t="0" r="0" b="0"/>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85360" cy="883920"/>
                    </a:xfrm>
                    <a:prstGeom prst="rect">
                      <a:avLst/>
                    </a:prstGeom>
                    <a:noFill/>
                    <a:ln>
                      <a:noFill/>
                    </a:ln>
                  </pic:spPr>
                </pic:pic>
              </a:graphicData>
            </a:graphic>
          </wp:inline>
        </w:drawing>
      </w:r>
    </w:p>
    <w:p w:rsidR="00917467" w:rsidRDefault="0082577B">
      <w:pPr>
        <w:pStyle w:val="a6"/>
        <w:spacing w:before="150" w:beforeAutospacing="0" w:after="150" w:afterAutospacing="0"/>
        <w:jc w:val="center"/>
        <w:rPr>
          <w:rFonts w:ascii="Times New Roman" w:hAnsi="Times New Roman" w:cs="Times New Roman"/>
        </w:rPr>
      </w:pPr>
      <w:r>
        <w:rPr>
          <w:rFonts w:ascii="Times New Roman" w:hAnsi="Times New Roman" w:cs="Times New Roman"/>
          <w:noProof/>
        </w:rPr>
        <w:drawing>
          <wp:inline distT="0" distB="0" distL="0" distR="0">
            <wp:extent cx="3215640" cy="883920"/>
            <wp:effectExtent l="0" t="0" r="0" b="0"/>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15640" cy="883920"/>
                    </a:xfrm>
                    <a:prstGeom prst="rect">
                      <a:avLst/>
                    </a:prstGeom>
                    <a:noFill/>
                    <a:ln>
                      <a:noFill/>
                    </a:ln>
                  </pic:spPr>
                </pic:pic>
              </a:graphicData>
            </a:graphic>
          </wp:inline>
        </w:drawing>
      </w:r>
    </w:p>
    <w:p w:rsidR="00917467" w:rsidRDefault="0082577B">
      <w:pPr>
        <w:pStyle w:val="a6"/>
        <w:spacing w:before="0" w:beforeAutospacing="0" w:after="0" w:afterAutospacing="0" w:line="600" w:lineRule="exact"/>
        <w:jc w:val="center"/>
        <w:rPr>
          <w:rFonts w:ascii="Times New Roman" w:hAnsi="Times New Roman" w:cs="Times New Roman"/>
        </w:rPr>
      </w:pPr>
      <w:r>
        <w:rPr>
          <w:rFonts w:ascii="Times New Roman" w:hAnsi="Times New Roman" w:cs="Times New Roman" w:hint="eastAsia"/>
          <w:sz w:val="31"/>
          <w:szCs w:val="31"/>
        </w:rPr>
        <w:t xml:space="preserve"> </w:t>
      </w:r>
      <w:r>
        <w:rPr>
          <w:rFonts w:ascii="Times New Roman" w:hAnsi="Times New Roman" w:cs="Times New Roman"/>
          <w:sz w:val="31"/>
          <w:szCs w:val="31"/>
        </w:rPr>
        <w:t xml:space="preserve">A </w:t>
      </w:r>
      <w:r>
        <w:rPr>
          <w:rFonts w:ascii="Times New Roman" w:hAnsi="Times New Roman" w:cs="Times New Roman"/>
          <w:sz w:val="31"/>
          <w:szCs w:val="31"/>
        </w:rPr>
        <w:t xml:space="preserve">     B      C      D</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（答案：</w:t>
      </w:r>
      <w:r>
        <w:rPr>
          <w:rFonts w:ascii="Times New Roman" w:eastAsia="方正仿宋_GBK" w:hAnsi="Times New Roman" w:cs="Times New Roman"/>
          <w:kern w:val="2"/>
          <w:sz w:val="32"/>
          <w:szCs w:val="32"/>
        </w:rPr>
        <w:t>B</w:t>
      </w:r>
      <w:r>
        <w:rPr>
          <w:rFonts w:ascii="Times New Roman" w:eastAsia="方正仿宋_GBK" w:hAnsi="Times New Roman" w:cs="Times New Roman"/>
          <w:kern w:val="2"/>
          <w:sz w:val="32"/>
          <w:szCs w:val="32"/>
        </w:rPr>
        <w:t>。所有图形均为轴对称图形，从对称轴的变化来看，有两个规律：一是对称轴位置，第一个图形对称轴是垂直状态，之后图形的对称轴依次顺时针旋转</w:t>
      </w:r>
      <w:r>
        <w:rPr>
          <w:rFonts w:ascii="Times New Roman" w:eastAsia="方正仿宋_GBK" w:hAnsi="Times New Roman" w:cs="Times New Roman"/>
          <w:kern w:val="2"/>
          <w:sz w:val="32"/>
          <w:szCs w:val="32"/>
        </w:rPr>
        <w:t>45</w:t>
      </w:r>
      <w:r>
        <w:rPr>
          <w:rFonts w:ascii="Times New Roman" w:eastAsia="方正仿宋_GBK" w:hAnsi="Times New Roman" w:cs="Times New Roman"/>
          <w:kern w:val="2"/>
          <w:sz w:val="32"/>
          <w:szCs w:val="32"/>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ascii="Times New Roman" w:eastAsia="方正仿宋_GBK" w:hAnsi="Times New Roman" w:cs="Times New Roman"/>
          <w:kern w:val="2"/>
          <w:sz w:val="32"/>
          <w:szCs w:val="32"/>
        </w:rPr>
        <w:t>B</w:t>
      </w:r>
      <w:r>
        <w:rPr>
          <w:rFonts w:ascii="Times New Roman" w:eastAsia="方正仿宋_GBK" w:hAnsi="Times New Roman" w:cs="Times New Roman"/>
          <w:kern w:val="2"/>
          <w:sz w:val="32"/>
          <w:szCs w:val="32"/>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例题</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：下图是给定的空心立体图形，将其从任一面剖开，以下哪项可能是该立体图形的截面？</w:t>
      </w:r>
    </w:p>
    <w:p w:rsidR="00917467" w:rsidRDefault="0082577B">
      <w:pPr>
        <w:pStyle w:val="a6"/>
        <w:spacing w:before="150" w:beforeAutospacing="0" w:after="150" w:afterAutospacing="0" w:line="555" w:lineRule="atLeast"/>
        <w:ind w:firstLine="645"/>
        <w:jc w:val="center"/>
        <w:rPr>
          <w:rFonts w:ascii="Times New Roman" w:hAnsi="Times New Roman" w:cs="Times New Roman"/>
        </w:rPr>
      </w:pPr>
      <w:r>
        <w:rPr>
          <w:rFonts w:ascii="Times New Roman" w:eastAsia="楷体_GB2312" w:hAnsi="Times New Roman" w:cs="Times New Roman"/>
          <w:noProof/>
          <w:sz w:val="31"/>
          <w:szCs w:val="31"/>
        </w:rPr>
        <w:drawing>
          <wp:inline distT="0" distB="0" distL="0" distR="0">
            <wp:extent cx="1463040" cy="143256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63040" cy="1432560"/>
                    </a:xfrm>
                    <a:prstGeom prst="rect">
                      <a:avLst/>
                    </a:prstGeom>
                    <a:noFill/>
                    <a:ln>
                      <a:noFill/>
                    </a:ln>
                  </pic:spPr>
                </pic:pic>
              </a:graphicData>
            </a:graphic>
          </wp:inline>
        </w:drawing>
      </w:r>
      <w:r>
        <w:rPr>
          <w:rStyle w:val="a7"/>
          <w:rFonts w:ascii="Times New Roman" w:hAnsi="Times New Roman" w:cs="Times New Roman"/>
          <w:sz w:val="31"/>
          <w:szCs w:val="31"/>
        </w:rPr>
        <w:t xml:space="preserve"> </w:t>
      </w:r>
    </w:p>
    <w:p w:rsidR="00917467" w:rsidRDefault="0082577B">
      <w:pPr>
        <w:pStyle w:val="a6"/>
        <w:spacing w:before="150" w:beforeAutospacing="0" w:after="150" w:afterAutospacing="0" w:line="555" w:lineRule="atLeast"/>
        <w:ind w:firstLine="420"/>
        <w:jc w:val="center"/>
        <w:rPr>
          <w:rFonts w:ascii="Times New Roman" w:hAnsi="Times New Roman" w:cs="Times New Roman"/>
        </w:rPr>
      </w:pPr>
      <w:r>
        <w:rPr>
          <w:rFonts w:ascii="Times New Roman" w:hAnsi="Times New Roman" w:cs="Times New Roman"/>
          <w:noProof/>
        </w:rPr>
        <w:drawing>
          <wp:inline distT="0" distB="0" distL="0" distR="0">
            <wp:extent cx="4282440" cy="1463040"/>
            <wp:effectExtent l="0" t="0" r="0" b="0"/>
            <wp:docPr id="3"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82440" cy="1463040"/>
                    </a:xfrm>
                    <a:prstGeom prst="rect">
                      <a:avLst/>
                    </a:prstGeom>
                    <a:noFill/>
                    <a:ln>
                      <a:noFill/>
                    </a:ln>
                  </pic:spPr>
                </pic:pic>
              </a:graphicData>
            </a:graphic>
          </wp:inline>
        </w:drawing>
      </w:r>
    </w:p>
    <w:p w:rsidR="00917467" w:rsidRDefault="0082577B">
      <w:pPr>
        <w:pStyle w:val="a6"/>
        <w:spacing w:before="0" w:beforeAutospacing="0" w:after="0" w:afterAutospacing="0" w:line="600" w:lineRule="exact"/>
        <w:ind w:firstLine="1985"/>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A          B         C        D</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（答案：</w:t>
      </w:r>
      <w:r>
        <w:rPr>
          <w:rFonts w:ascii="Times New Roman" w:eastAsia="方正仿宋_GBK" w:hAnsi="Times New Roman" w:cs="Times New Roman"/>
          <w:kern w:val="2"/>
          <w:sz w:val="32"/>
          <w:szCs w:val="32"/>
        </w:rPr>
        <w:t>B</w:t>
      </w:r>
      <w:r>
        <w:rPr>
          <w:rFonts w:ascii="Times New Roman" w:eastAsia="方正仿宋_GBK" w:hAnsi="Times New Roman" w:cs="Times New Roman"/>
          <w:kern w:val="2"/>
          <w:sz w:val="32"/>
          <w:szCs w:val="32"/>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kern w:val="2"/>
          <w:sz w:val="32"/>
          <w:szCs w:val="32"/>
        </w:rPr>
      </w:pPr>
      <w:r>
        <w:rPr>
          <w:rFonts w:ascii="Times New Roman" w:eastAsia="方正仿宋_GBK" w:hAnsi="Times New Roman" w:cs="Times New Roman"/>
          <w:b/>
          <w:bCs/>
          <w:kern w:val="2"/>
          <w:sz w:val="32"/>
          <w:szCs w:val="32"/>
        </w:rPr>
        <w:t>定义判断：</w:t>
      </w:r>
      <w:r>
        <w:rPr>
          <w:rFonts w:ascii="Times New Roman" w:eastAsia="方正仿宋_GBK" w:hAnsi="Times New Roman" w:cs="Times New Roman"/>
          <w:kern w:val="2"/>
          <w:sz w:val="32"/>
          <w:szCs w:val="32"/>
        </w:rPr>
        <w:t>每道题先对相关概念进行定义，然后分别列出四种情况，要求报考者严格依据定义选出一个最符合或最不符合该定义的答案。</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根据上述定义，下列说法正确的是：</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．对某市幼儿园所有儿童进行口腔卫生检查，这属于非全面调查</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．对全国招生规模较大的前</w:t>
      </w:r>
      <w:r>
        <w:rPr>
          <w:rFonts w:ascii="Times New Roman" w:eastAsia="方正仿宋_GBK" w:hAnsi="Times New Roman" w:cs="Times New Roman"/>
          <w:sz w:val="31"/>
          <w:szCs w:val="31"/>
        </w:rPr>
        <w:t>30</w:t>
      </w:r>
      <w:r>
        <w:rPr>
          <w:rFonts w:ascii="Times New Roman" w:eastAsia="方正仿宋_GBK" w:hAnsi="Times New Roman" w:cs="Times New Roman"/>
          <w:sz w:val="31"/>
          <w:szCs w:val="31"/>
        </w:rPr>
        <w:t>所医学院校进行学生就业情况调查，这属于典型调查</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．对省内</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年级的全体学生进行体育活动时间的调查，这属于非全面调查</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．对某市中考数学成绩最好的几所学校进行调查，总结相关经验，这属于抽样调查</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。根据题</w:t>
      </w:r>
      <w:r>
        <w:rPr>
          <w:rFonts w:ascii="方正仿宋_GBK" w:eastAsia="方正仿宋_GBK" w:hAnsi="Times New Roman" w:cs="Times New Roman" w:hint="eastAsia"/>
          <w:sz w:val="31"/>
          <w:szCs w:val="31"/>
        </w:rPr>
        <w:t>干，“全面调查”的定义要点是：一定范围内的普查；“非全面调查”的定义要点是：在总体中抽取部分对象；根据选择样本的方式又分为抽样调查和典型调查。</w:t>
      </w:r>
      <w:r>
        <w:rPr>
          <w:rFonts w:ascii="Times New Roman" w:eastAsia="方正仿宋_GBK" w:hAnsi="Times New Roman" w:cs="Times New Roman" w:hint="eastAsia"/>
          <w:sz w:val="31"/>
          <w:szCs w:val="31"/>
        </w:rPr>
        <w:t>A</w:t>
      </w:r>
      <w:r>
        <w:rPr>
          <w:rFonts w:ascii="方正仿宋_GBK" w:eastAsia="方正仿宋_GBK" w:hAnsi="Times New Roman" w:cs="Times New Roman" w:hint="eastAsia"/>
          <w:sz w:val="31"/>
          <w:szCs w:val="31"/>
        </w:rPr>
        <w:t>选项体现了一定范围内的普查，属于全面调查，叙述错</w:t>
      </w:r>
      <w:r>
        <w:rPr>
          <w:rFonts w:ascii="Times New Roman" w:eastAsia="方正仿宋_GBK" w:hAnsi="Times New Roman" w:cs="Times New Roman"/>
          <w:sz w:val="31"/>
          <w:szCs w:val="31"/>
        </w:rPr>
        <w:t>误；</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选项符合典</w:t>
      </w:r>
      <w:r>
        <w:rPr>
          <w:rFonts w:ascii="Times New Roman" w:eastAsia="方正仿宋_GBK" w:hAnsi="Times New Roman" w:cs="Times New Roman"/>
          <w:sz w:val="31"/>
          <w:szCs w:val="31"/>
        </w:rPr>
        <w:t>型调查，叙述正确；</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选项体现了一定范围内的普查，属于全面调查，叙述错误；</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选项是典型调查，叙述错误。因此，正确答案为</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：物候现象是生物随着气候一年四季的周期性变化而发生的相应季节性变化的现象。影响物候现象的因素主要包括海拔的差异、经度的差异、纬度的差异和时间的差异。</w:t>
      </w:r>
    </w:p>
    <w:p w:rsidR="00917467" w:rsidRDefault="0082577B">
      <w:pPr>
        <w:pStyle w:val="a6"/>
        <w:spacing w:before="0" w:beforeAutospacing="0" w:after="0" w:afterAutospacing="0" w:line="600" w:lineRule="exact"/>
        <w:ind w:firstLine="630"/>
        <w:jc w:val="both"/>
        <w:rPr>
          <w:rFonts w:ascii="Times New Roman" w:eastAsia="方正仿宋_GBK" w:hAnsi="Times New Roman" w:cs="Times New Roman"/>
        </w:rPr>
      </w:pPr>
      <w:r>
        <w:rPr>
          <w:rFonts w:ascii="Times New Roman" w:eastAsia="方正仿宋_GBK" w:hAnsi="Times New Roman" w:cs="Times New Roman"/>
          <w:sz w:val="31"/>
          <w:szCs w:val="31"/>
        </w:rPr>
        <w:t>下列诗句反映的物候现象受到海拔差异影响的是：</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．日出江花红胜火，春来江水绿如蓝</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．人间四月芳菲尽，山寺桃花始盛开</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．竹外桃花三两枝，春江水暖鸭先知</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．羌笛何须怨杨柳，春风不度玉门关</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选项提到了春天江水呈碧蓝色，是由于春季温度升高，江水内藻类大量繁殖，反映了物候与季节有关系；</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选项提到了四月份时山地与平原地区花期不同的问题，反映了物候与地势高低有关系；</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选项只陈述了物候现象，没有反映出影响因素；</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选项描述了玉门关外春风不度的景象，是因为玉门关外受夏季风影响小，暖湿气流很难到达。因此，正确答案为</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：数字农业是指用数字化技术，按人类需要的目标，对农业所涉及的对象和全过程进行数字化和可视化表达、设计、控制、管理等的农业。根据上述定义，下列没有体现数字农业的是：</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．遇</w:t>
      </w:r>
      <w:r>
        <w:rPr>
          <w:rFonts w:ascii="Times New Roman" w:eastAsia="方正仿宋_GBK" w:hAnsi="Times New Roman" w:cs="Times New Roman"/>
          <w:sz w:val="31"/>
          <w:szCs w:val="31"/>
        </w:rPr>
        <w:t>到连绵阴雨天，果蔬容易滋生病害，需要及时喷药，采用轻型直升机几个小时就可以完成传统作业方式十多人几天才能完成的工作</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．在大数据平台，点击任一块田地，就可以看到这块田地的土壤酸碱度、肥水条件、环境温度湿度等指标，农民可以根据这些信息进行田地管理</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．某柑橘生产大省建</w:t>
      </w:r>
      <w:r>
        <w:rPr>
          <w:rFonts w:ascii="方正仿宋_GBK" w:eastAsia="方正仿宋_GBK" w:hAnsi="Times New Roman" w:cs="Times New Roman" w:hint="eastAsia"/>
          <w:sz w:val="31"/>
          <w:szCs w:val="31"/>
        </w:rPr>
        <w:t>立“柑橘产业大数据中心”，以</w:t>
      </w:r>
      <w:r>
        <w:rPr>
          <w:rFonts w:ascii="Times New Roman" w:eastAsia="方正仿宋_GBK" w:hAnsi="Times New Roman" w:cs="Times New Roman"/>
          <w:sz w:val="31"/>
          <w:szCs w:val="31"/>
        </w:rPr>
        <w:t>数据驱动柑橘产业结构性改革和高质量发展</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．通过电子标签等技术，对单个产品赋予身份编码及认证信息，在生产管理、仓储、物流、销售等环节实现信息追溯</w:t>
      </w:r>
    </w:p>
    <w:p w:rsidR="00917467" w:rsidRDefault="0082577B">
      <w:pPr>
        <w:pStyle w:val="a6"/>
        <w:spacing w:before="0" w:beforeAutospacing="0" w:after="0" w:afterAutospacing="0" w:line="600" w:lineRule="exact"/>
        <w:ind w:firstLine="43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选项体现了运用数字化技术进行农田管理；</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选项和</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选项，体现了</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对农业所涉及对象</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的全过程管理；</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选项没有涉及数字化技术。因此，正确答案为</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Style w:val="a7"/>
          <w:rFonts w:ascii="Times New Roman" w:eastAsia="方正仿宋_GBK" w:hAnsi="Times New Roman" w:cs="Times New Roman"/>
          <w:sz w:val="31"/>
          <w:szCs w:val="31"/>
        </w:rPr>
        <w:t>类比推理：</w:t>
      </w:r>
      <w:r>
        <w:rPr>
          <w:rFonts w:ascii="Times New Roman" w:eastAsia="方正仿宋_GBK" w:hAnsi="Times New Roman" w:cs="Times New Roman"/>
          <w:sz w:val="31"/>
          <w:szCs w:val="31"/>
        </w:rPr>
        <w:t>给出一组相关的词，要求通过观察分析，在备选答案中找出一组与之在逻辑关系上最为贴近或相似的词。</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：设计︰发放︰问卷</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．复制︰修改︰文字</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．预习︰复习︰考试</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．播放︰快进︰磁带</w:t>
      </w:r>
      <w:r>
        <w:rPr>
          <w:rFonts w:ascii="Times New Roman" w:eastAsia="方正仿宋_GBK" w:hAnsi="Times New Roman" w:cs="Times New Roman"/>
          <w:sz w:val="31"/>
          <w:szCs w:val="31"/>
        </w:rPr>
        <w:t xml:space="preserve">   </w:t>
      </w:r>
      <w:r>
        <w:rPr>
          <w:rFonts w:ascii="Times New Roman" w:eastAsia="方正仿宋_GBK" w:hAnsi="Times New Roman" w:cs="Times New Roman" w:hint="eastAsia"/>
          <w:sz w:val="31"/>
          <w:szCs w:val="31"/>
        </w:rPr>
        <w:t xml:space="preserve"> </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．制定︰执行︰政策</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r>
        <w:rPr>
          <w:rFonts w:ascii="方正仿宋_GBK" w:eastAsia="方正仿宋_GBK" w:hAnsi="Times New Roman" w:cs="Times New Roman" w:hint="eastAsia"/>
          <w:sz w:val="31"/>
          <w:szCs w:val="31"/>
        </w:rPr>
        <w:t>“设计”和“发放”是问卷实施过程中必然经历的两个步骤，顺序是先设计，后发</w:t>
      </w:r>
      <w:r>
        <w:rPr>
          <w:rFonts w:ascii="Times New Roman" w:eastAsia="方正仿宋_GBK" w:hAnsi="Times New Roman" w:cs="Times New Roman"/>
          <w:sz w:val="31"/>
          <w:szCs w:val="31"/>
        </w:rPr>
        <w:t>放。</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w:t>
      </w:r>
      <w:r>
        <w:rPr>
          <w:rFonts w:ascii="方正仿宋_GBK" w:eastAsia="方正仿宋_GBK" w:hAnsi="Times New Roman" w:cs="Times New Roman" w:hint="eastAsia"/>
          <w:sz w:val="31"/>
          <w:szCs w:val="31"/>
        </w:rPr>
        <w:t>项，“制定”“执行”</w:t>
      </w:r>
      <w:r>
        <w:rPr>
          <w:rFonts w:ascii="方正仿宋_GBK" w:eastAsia="方正仿宋_GBK" w:hAnsi="Times New Roman" w:cs="Times New Roman" w:hint="eastAsia"/>
          <w:sz w:val="31"/>
          <w:szCs w:val="31"/>
        </w:rPr>
        <w:t>是政策实行过程中必然经历的两个步骤，并且</w:t>
      </w:r>
      <w:r>
        <w:rPr>
          <w:rFonts w:ascii="Times New Roman" w:eastAsia="方正仿宋_GBK" w:hAnsi="Times New Roman" w:cs="Times New Roman"/>
          <w:sz w:val="31"/>
          <w:szCs w:val="31"/>
        </w:rPr>
        <w:t>制定在前，执行在后，与题干逻辑关系一致，</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选项中的词语不具备题干中的逻辑关系。因此，正确答案为</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：自然声源对于（</w:t>
      </w:r>
      <w:r>
        <w:rPr>
          <w:rFonts w:ascii="Times New Roman" w:eastAsia="方正仿宋_GBK" w:hAnsi="Times New Roman" w:cs="Times New Roman"/>
          <w:sz w:val="31"/>
          <w:szCs w:val="31"/>
        </w:rPr>
        <w:t xml:space="preserve">    </w:t>
      </w:r>
      <w:r>
        <w:rPr>
          <w:rFonts w:ascii="Times New Roman" w:eastAsia="方正仿宋_GBK" w:hAnsi="Times New Roman" w:cs="Times New Roman"/>
          <w:sz w:val="31"/>
          <w:szCs w:val="31"/>
        </w:rPr>
        <w:t>）相当于（</w:t>
      </w:r>
      <w:r>
        <w:rPr>
          <w:rFonts w:ascii="Times New Roman" w:eastAsia="方正仿宋_GBK" w:hAnsi="Times New Roman" w:cs="Times New Roman"/>
          <w:sz w:val="31"/>
          <w:szCs w:val="31"/>
        </w:rPr>
        <w:t xml:space="preserve">    </w:t>
      </w:r>
      <w:r>
        <w:rPr>
          <w:rFonts w:ascii="Times New Roman" w:eastAsia="方正仿宋_GBK" w:hAnsi="Times New Roman" w:cs="Times New Roman"/>
          <w:sz w:val="31"/>
          <w:szCs w:val="31"/>
        </w:rPr>
        <w:t>）对于煤炭</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．人工声源；植物遗骸</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．燕语莺声；矿石燃料</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．传播介质；社区供暖</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．物体振动；地质危害</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选项自然声源和人工声源是并列关系，煤炭由植物遗骸形成，逻辑关系不一致；</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选项自然声源和燕语莺声是包含关系，矿石燃料和煤炭是包含关系，逻辑关系相符；</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选项自然声源需要传播介质</w:t>
      </w:r>
      <w:r>
        <w:rPr>
          <w:rFonts w:ascii="Times New Roman" w:eastAsia="方正仿宋_GBK" w:hAnsi="Times New Roman" w:cs="Times New Roman"/>
          <w:sz w:val="31"/>
          <w:szCs w:val="31"/>
        </w:rPr>
        <w:t>，但社区供暖不一定需要煤炭，逻辑关系不一致；</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选项自然声源由物体振动引起，与煤炭和地质危害的逻辑关系不一致。因此，正确答案为</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：一望无垠</w:t>
      </w:r>
      <w:r>
        <w:rPr>
          <w:rFonts w:hint="eastAsia"/>
          <w:sz w:val="31"/>
          <w:szCs w:val="31"/>
        </w:rPr>
        <w:t>∶</w:t>
      </w:r>
      <w:r>
        <w:rPr>
          <w:rFonts w:ascii="Times New Roman" w:eastAsia="方正仿宋_GBK" w:hAnsi="Times New Roman" w:cs="Times New Roman"/>
          <w:sz w:val="31"/>
          <w:szCs w:val="31"/>
        </w:rPr>
        <w:t>辽阔</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．人云亦云</w:t>
      </w:r>
      <w:r>
        <w:rPr>
          <w:rFonts w:hint="eastAsia"/>
          <w:sz w:val="31"/>
          <w:szCs w:val="31"/>
        </w:rPr>
        <w:t>∶</w:t>
      </w:r>
      <w:r>
        <w:rPr>
          <w:rFonts w:ascii="Times New Roman" w:eastAsia="方正仿宋_GBK" w:hAnsi="Times New Roman" w:cs="Times New Roman"/>
          <w:sz w:val="31"/>
          <w:szCs w:val="31"/>
        </w:rPr>
        <w:t>重复</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．耳提面命</w:t>
      </w:r>
      <w:r>
        <w:rPr>
          <w:rFonts w:hint="eastAsia"/>
          <w:sz w:val="31"/>
          <w:szCs w:val="31"/>
        </w:rPr>
        <w:t>∶</w:t>
      </w:r>
      <w:r>
        <w:rPr>
          <w:rFonts w:ascii="Times New Roman" w:eastAsia="方正仿宋_GBK" w:hAnsi="Times New Roman" w:cs="Times New Roman"/>
          <w:sz w:val="31"/>
          <w:szCs w:val="31"/>
        </w:rPr>
        <w:t>教导</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．方兴未艾</w:t>
      </w:r>
      <w:r>
        <w:rPr>
          <w:rFonts w:hint="eastAsia"/>
          <w:sz w:val="31"/>
          <w:szCs w:val="31"/>
        </w:rPr>
        <w:t>∶</w:t>
      </w:r>
      <w:r>
        <w:rPr>
          <w:rFonts w:ascii="Times New Roman" w:eastAsia="方正仿宋_GBK" w:hAnsi="Times New Roman" w:cs="Times New Roman"/>
          <w:sz w:val="31"/>
          <w:szCs w:val="31"/>
        </w:rPr>
        <w:t>失败</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．厉兵秣马</w:t>
      </w:r>
      <w:r>
        <w:rPr>
          <w:rFonts w:hint="eastAsia"/>
          <w:sz w:val="31"/>
          <w:szCs w:val="31"/>
        </w:rPr>
        <w:t>∶</w:t>
      </w:r>
      <w:r>
        <w:rPr>
          <w:rFonts w:ascii="Times New Roman" w:eastAsia="方正仿宋_GBK" w:hAnsi="Times New Roman" w:cs="Times New Roman"/>
          <w:sz w:val="31"/>
          <w:szCs w:val="31"/>
        </w:rPr>
        <w:t>战斗</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。题干两词为同义关系，一望无垠是指辽阔，看不到边际。</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选项人云亦云是指没主见。</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选项耳提面命形容教诲恳切、要求严格，与教导同义。</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选项方兴未艾是正在发展的意思，与失败是反义。</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选项厉兵秣马是指准备战斗，并不是战斗。因此，正确答案为</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Style w:val="a7"/>
          <w:rFonts w:ascii="Times New Roman" w:eastAsia="方正仿宋_GBK" w:hAnsi="Times New Roman" w:cs="Times New Roman"/>
          <w:sz w:val="31"/>
          <w:szCs w:val="31"/>
        </w:rPr>
        <w:t>逻辑判断：</w:t>
      </w:r>
      <w:r>
        <w:rPr>
          <w:rFonts w:ascii="Times New Roman" w:eastAsia="方正仿宋_GBK" w:hAnsi="Times New Roman" w:cs="Times New Roman"/>
          <w:sz w:val="31"/>
          <w:szCs w:val="31"/>
        </w:rPr>
        <w:t>每道题给出一段陈述，这段陈述被假设是正确的，不容置疑的。要求报考者根据这段陈述，运用一定的逻辑推论，选择一个最恰当的答案。</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：一切生命有机体都需要新陈代谢，否则生命就会停止。文明也是一样，如果长期自我封闭，必将走向衰落。交流互鉴是文明发展的本质要求。只有同其他文明交流互鉴、取长补短，才能保持旺盛生命活力。</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由此可以推出：</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．一种文明如果没有长期自我封闭，就不会走向衰落</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．一种文明如果同其他文明交流互鉴、取长补短，就能保持旺盛生命活力</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．一种文明如果没有同其他文明交流互鉴，就不能保持旺盛生命活力</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．一种文明如果没有保持旺盛生命活力，它就没有同其他文明取长补短</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选项将题干中的条件前后件均加否定，不能推出；</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w:t>
      </w:r>
      <w:r>
        <w:rPr>
          <w:rFonts w:ascii="方正仿宋_GBK" w:eastAsia="方正仿宋_GBK" w:hAnsi="Times New Roman" w:cs="Times New Roman" w:hint="eastAsia"/>
          <w:sz w:val="31"/>
          <w:szCs w:val="31"/>
        </w:rPr>
        <w:t>项将题干中的“只有…才…”转换为“如果…就…”</w:t>
      </w:r>
      <w:r>
        <w:rPr>
          <w:rFonts w:ascii="Times New Roman" w:eastAsia="方正仿宋_GBK" w:hAnsi="Times New Roman" w:cs="Times New Roman"/>
          <w:sz w:val="31"/>
          <w:szCs w:val="31"/>
        </w:rPr>
        <w:t>，不能推出；</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选项是对题干最后一句话的同义表述，可以推出；</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选项将题干最后一句话的前后件对调，不能推出。因此，正确答案为</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：一项研究中，研究者观察了近</w:t>
      </w:r>
      <w:r>
        <w:rPr>
          <w:rFonts w:ascii="Times New Roman" w:eastAsia="方正仿宋_GBK" w:hAnsi="Times New Roman" w:cs="Times New Roman"/>
          <w:sz w:val="31"/>
          <w:szCs w:val="31"/>
        </w:rPr>
        <w:t>300</w:t>
      </w:r>
      <w:r>
        <w:rPr>
          <w:rFonts w:ascii="Times New Roman" w:eastAsia="方正仿宋_GBK" w:hAnsi="Times New Roman" w:cs="Times New Roman"/>
          <w:sz w:val="31"/>
          <w:szCs w:val="31"/>
        </w:rPr>
        <w:t>名</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4</w:t>
      </w:r>
      <w:r>
        <w:rPr>
          <w:rFonts w:ascii="Times New Roman" w:eastAsia="方正仿宋_GBK" w:hAnsi="Times New Roman" w:cs="Times New Roman"/>
          <w:sz w:val="31"/>
          <w:szCs w:val="31"/>
        </w:rPr>
        <w:t>年级儿童在一个学年中的课堂参与度。参与度是根据上课过程中的专心行为和分心行为衡量的，前者指的是回答</w:t>
      </w:r>
      <w:r>
        <w:rPr>
          <w:rFonts w:ascii="Times New Roman" w:eastAsia="方正仿宋_GBK" w:hAnsi="Times New Roman" w:cs="Times New Roman"/>
          <w:sz w:val="31"/>
          <w:szCs w:val="31"/>
        </w:rPr>
        <w:t>问题、举手发言或参与讨论等，后者指闲聊等行为。实验中，一半学生站立在高课桌前听课，另一半则坐着听课。结果发现：站立听课的学生比坐着的学生更加专注。</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以下哪项如果为真，最能支持上述结论？</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．长时间坐着听课会增加身体对脊柱的压力，不利于学生的身体健康</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．即使是站立听课，也有个别学生会来回走动，影响课堂秩序，让他人分心</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．许多性格活泼的学生更喜欢站立听课，专注力更好，而内向的学生则愿意坐着听课，觉得更利于提高注意力</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．站立需要大脑平衡身体、控制轻微肌肉收缩，这些适度的压力会使人的注意力更加集中</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。结论是站立听课的学生比坐着的学生更加专注。</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选项说明坐着听讲不利于健康，没有提到专注力，与结论无关；</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选项说站立听课会来回走动，影响他人听讲，对结论有一定程度的质疑；</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选项说性格活泼的孩子愿意站立听课，而内向的喜欢坐着听课，与结论无关；</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选项说为什么站立听课能带来专注力的提升，阐明了原理，支持了结论。因此，正确答案为</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：根据所给材料，回答（</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w:t>
      </w:r>
      <w:r>
        <w:rPr>
          <w:rFonts w:ascii="Times New Roman" w:eastAsia="方正仿宋_GBK" w:hAnsi="Times New Roman" w:cs="Times New Roman"/>
          <w:sz w:val="31"/>
          <w:szCs w:val="31"/>
        </w:rPr>
        <w:t>）题。</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某超市从前到后整齐排列着</w:t>
      </w:r>
      <w:r>
        <w:rPr>
          <w:rFonts w:ascii="Times New Roman" w:eastAsia="方正仿宋_GBK" w:hAnsi="Times New Roman" w:cs="Times New Roman"/>
          <w:sz w:val="31"/>
          <w:szCs w:val="31"/>
        </w:rPr>
        <w:t>7</w:t>
      </w:r>
      <w:r>
        <w:rPr>
          <w:rFonts w:ascii="Times New Roman" w:eastAsia="方正仿宋_GBK" w:hAnsi="Times New Roman" w:cs="Times New Roman"/>
          <w:sz w:val="31"/>
          <w:szCs w:val="31"/>
        </w:rPr>
        <w:t>排货架，放置着文具、零食、调料、日用品、酒、粮油和饮料</w:t>
      </w:r>
      <w:r>
        <w:rPr>
          <w:rFonts w:ascii="Times New Roman" w:eastAsia="方正仿宋_GBK" w:hAnsi="Times New Roman" w:cs="Times New Roman"/>
          <w:sz w:val="31"/>
          <w:szCs w:val="31"/>
        </w:rPr>
        <w:t>7</w:t>
      </w:r>
      <w:r>
        <w:rPr>
          <w:rFonts w:ascii="Times New Roman" w:eastAsia="方正仿宋_GBK" w:hAnsi="Times New Roman" w:cs="Times New Roman"/>
          <w:sz w:val="31"/>
          <w:szCs w:val="31"/>
        </w:rPr>
        <w:t>类商品，每类商品占据一排。已知：</w:t>
      </w:r>
    </w:p>
    <w:p w:rsidR="00917467" w:rsidRDefault="0082577B">
      <w:pPr>
        <w:pStyle w:val="a6"/>
        <w:spacing w:before="0" w:beforeAutospacing="0" w:after="0" w:afterAutospacing="0" w:line="600" w:lineRule="exact"/>
        <w:ind w:firstLine="675"/>
        <w:jc w:val="both"/>
        <w:rPr>
          <w:rFonts w:ascii="Times New Roman" w:eastAsia="方正仿宋_GBK" w:hAnsi="Times New Roman" w:cs="Times New Roman"/>
        </w:rPr>
      </w:pPr>
      <w:r>
        <w:rPr>
          <w:rFonts w:hint="eastAsia"/>
          <w:sz w:val="31"/>
          <w:szCs w:val="31"/>
        </w:rPr>
        <w:t>①</w:t>
      </w:r>
      <w:r>
        <w:rPr>
          <w:rFonts w:ascii="Times New Roman" w:eastAsia="方正仿宋_GBK" w:hAnsi="Times New Roman" w:cs="Times New Roman"/>
          <w:sz w:val="31"/>
          <w:szCs w:val="31"/>
        </w:rPr>
        <w:t>酒类排在调</w:t>
      </w:r>
      <w:r>
        <w:rPr>
          <w:rFonts w:ascii="Times New Roman" w:eastAsia="方正仿宋_GBK" w:hAnsi="Times New Roman" w:cs="Times New Roman"/>
          <w:sz w:val="31"/>
          <w:szCs w:val="31"/>
        </w:rPr>
        <w:t>料类之前；</w:t>
      </w:r>
    </w:p>
    <w:p w:rsidR="00917467" w:rsidRDefault="0082577B">
      <w:pPr>
        <w:pStyle w:val="a6"/>
        <w:spacing w:before="0" w:beforeAutospacing="0" w:after="0" w:afterAutospacing="0" w:line="600" w:lineRule="exact"/>
        <w:ind w:firstLine="675"/>
        <w:jc w:val="both"/>
        <w:rPr>
          <w:rFonts w:ascii="Times New Roman" w:eastAsia="方正仿宋_GBK" w:hAnsi="Times New Roman" w:cs="Times New Roman"/>
        </w:rPr>
      </w:pPr>
      <w:r>
        <w:rPr>
          <w:rFonts w:hint="eastAsia"/>
          <w:sz w:val="31"/>
          <w:szCs w:val="31"/>
        </w:rPr>
        <w:t>②</w:t>
      </w:r>
      <w:r>
        <w:rPr>
          <w:rFonts w:ascii="Times New Roman" w:eastAsia="方正仿宋_GBK" w:hAnsi="Times New Roman" w:cs="Times New Roman"/>
          <w:sz w:val="31"/>
          <w:szCs w:val="31"/>
        </w:rPr>
        <w:t>文具类和调料类中间隔着</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排；</w:t>
      </w:r>
    </w:p>
    <w:p w:rsidR="00917467" w:rsidRDefault="0082577B">
      <w:pPr>
        <w:pStyle w:val="a6"/>
        <w:spacing w:before="0" w:beforeAutospacing="0" w:after="0" w:afterAutospacing="0" w:line="600" w:lineRule="exact"/>
        <w:ind w:firstLine="675"/>
        <w:jc w:val="both"/>
        <w:rPr>
          <w:rFonts w:ascii="Times New Roman" w:eastAsia="方正仿宋_GBK" w:hAnsi="Times New Roman" w:cs="Times New Roman"/>
        </w:rPr>
      </w:pPr>
      <w:r>
        <w:rPr>
          <w:rFonts w:hint="eastAsia"/>
          <w:sz w:val="31"/>
          <w:szCs w:val="31"/>
        </w:rPr>
        <w:t>③</w:t>
      </w:r>
      <w:r>
        <w:rPr>
          <w:rFonts w:ascii="Times New Roman" w:eastAsia="方正仿宋_GBK" w:hAnsi="Times New Roman" w:cs="Times New Roman"/>
          <w:sz w:val="31"/>
          <w:szCs w:val="31"/>
        </w:rPr>
        <w:t>粮油类在零食类之后，中间隔着</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排；</w:t>
      </w:r>
    </w:p>
    <w:p w:rsidR="00917467" w:rsidRDefault="0082577B">
      <w:pPr>
        <w:pStyle w:val="a6"/>
        <w:spacing w:before="0" w:beforeAutospacing="0" w:after="0" w:afterAutospacing="0" w:line="600" w:lineRule="exact"/>
        <w:ind w:firstLine="675"/>
        <w:jc w:val="both"/>
        <w:rPr>
          <w:rFonts w:ascii="Times New Roman" w:eastAsia="方正仿宋_GBK" w:hAnsi="Times New Roman" w:cs="Times New Roman"/>
        </w:rPr>
      </w:pPr>
      <w:r>
        <w:rPr>
          <w:rFonts w:hint="eastAsia"/>
          <w:sz w:val="31"/>
          <w:szCs w:val="31"/>
        </w:rPr>
        <w:t>④</w:t>
      </w:r>
      <w:r>
        <w:rPr>
          <w:rFonts w:ascii="Times New Roman" w:eastAsia="方正仿宋_GBK" w:hAnsi="Times New Roman" w:cs="Times New Roman"/>
          <w:sz w:val="31"/>
          <w:szCs w:val="31"/>
        </w:rPr>
        <w:t>日用品类紧挨在文具类前一排或者后一排。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）下列各项中，哪一类商品不可能排在第一排？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．文具类</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．粮油类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．酒类</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．日用品类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）按照从前到后，下列哪项排列是可能的？</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．文具类、零食类、日用品类、酒类、调料类、粮油类、饮料类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．零食类、文具类、日用品类、粮油类、饮料类、调料类、酒类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．日用品类、文具类、零食类、酒类、粮油类、调料类、饮料</w:t>
      </w:r>
      <w:r>
        <w:rPr>
          <w:rFonts w:ascii="Times New Roman" w:eastAsia="方正仿宋_GBK" w:hAnsi="Times New Roman" w:cs="Times New Roman"/>
          <w:sz w:val="31"/>
          <w:szCs w:val="31"/>
        </w:rPr>
        <w:t>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．日用品类、文具类、酒类、零食类、饮料类、调料类、粮油类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）零食类和文具类中间最多可能隔几排？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排</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4</w:t>
      </w:r>
      <w:r>
        <w:rPr>
          <w:rFonts w:ascii="Times New Roman" w:eastAsia="方正仿宋_GBK" w:hAnsi="Times New Roman" w:cs="Times New Roman"/>
          <w:sz w:val="31"/>
          <w:szCs w:val="31"/>
        </w:rPr>
        <w:t>排</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w:t>
      </w:r>
      <w:r>
        <w:rPr>
          <w:rFonts w:ascii="Times New Roman" w:eastAsia="方正仿宋_GBK" w:hAnsi="Times New Roman" w:cs="Times New Roman"/>
          <w:sz w:val="31"/>
          <w:szCs w:val="31"/>
        </w:rPr>
        <w:t>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4</w:t>
      </w:r>
      <w:r>
        <w:rPr>
          <w:rFonts w:ascii="Times New Roman" w:eastAsia="方正仿宋_GBK" w:hAnsi="Times New Roman" w:cs="Times New Roman"/>
          <w:sz w:val="31"/>
          <w:szCs w:val="31"/>
        </w:rPr>
        <w:t>）如果零食类排在第</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排，那么下列哪项中的两类商品不可能是相邻的两排？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．文具类和粮油类</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．零食类和文具类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．日用品类和酒类</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．零食类和日用品类</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w:t>
      </w:r>
      <w:r>
        <w:rPr>
          <w:rFonts w:ascii="Times New Roman" w:eastAsia="方正仿宋_GBK" w:hAnsi="Times New Roman" w:cs="Times New Roman"/>
          <w:sz w:val="31"/>
          <w:szCs w:val="31"/>
        </w:rPr>
        <w:t>）如果饮料类排在第</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排，则以下哪项是可能的？</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．零食类排在文具类前一排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．粮油类排在调料类前一排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．日用品类排在文具类前一排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．酒类排在文具类前一排</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方正楷体_GBK" w:eastAsia="方正楷体_GBK" w:hAnsi="Times New Roman" w:cs="Times New Roman" w:hint="eastAsia"/>
          <w:b/>
          <w:kern w:val="2"/>
          <w:sz w:val="32"/>
          <w:szCs w:val="32"/>
        </w:rPr>
        <w:t>（六）资料分析。</w:t>
      </w:r>
      <w:r>
        <w:rPr>
          <w:rFonts w:ascii="Times New Roman" w:eastAsia="方正仿宋_GBK" w:hAnsi="Times New Roman" w:cs="Times New Roman"/>
          <w:sz w:val="31"/>
          <w:szCs w:val="31"/>
        </w:rPr>
        <w:t>主要测查报考者对文字、数字、图表等统计性资料的综合理解与分析加工能力。</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例题：根据所给材料，回答（</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w:t>
      </w:r>
      <w:r>
        <w:rPr>
          <w:rFonts w:ascii="Times New Roman" w:eastAsia="方正仿宋_GBK" w:hAnsi="Times New Roman" w:cs="Times New Roman"/>
          <w:sz w:val="31"/>
          <w:szCs w:val="31"/>
        </w:rPr>
        <w:t>）题。</w:t>
      </w:r>
    </w:p>
    <w:p w:rsidR="00917467" w:rsidRDefault="0082577B">
      <w:pPr>
        <w:pStyle w:val="a6"/>
        <w:spacing w:before="150" w:beforeAutospacing="0" w:after="150" w:afterAutospacing="0" w:line="555" w:lineRule="atLeast"/>
        <w:ind w:firstLine="142"/>
        <w:jc w:val="both"/>
        <w:rPr>
          <w:rFonts w:ascii="Times New Roman" w:hAnsi="Times New Roman" w:cs="Times New Roman"/>
        </w:rPr>
      </w:pPr>
      <w:r>
        <w:rPr>
          <w:rFonts w:ascii="Times New Roman" w:hAnsi="Times New Roman" w:cs="Times New Roman"/>
          <w:noProof/>
        </w:rPr>
        <w:drawing>
          <wp:inline distT="0" distB="0" distL="0" distR="0">
            <wp:extent cx="5137785" cy="3819525"/>
            <wp:effectExtent l="0" t="0" r="0" b="0"/>
            <wp:docPr id="1" name="图片 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0128" cy="3821192"/>
                    </a:xfrm>
                    <a:prstGeom prst="rect">
                      <a:avLst/>
                    </a:prstGeom>
                    <a:noFill/>
                    <a:ln>
                      <a:noFill/>
                    </a:ln>
                  </pic:spPr>
                </pic:pic>
              </a:graphicData>
            </a:graphic>
          </wp:inline>
        </w:drawing>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2020</w:t>
      </w:r>
      <w:r>
        <w:rPr>
          <w:rFonts w:ascii="Times New Roman" w:eastAsia="方正仿宋_GBK" w:hAnsi="Times New Roman" w:cs="Times New Roman"/>
          <w:sz w:val="31"/>
          <w:szCs w:val="31"/>
        </w:rPr>
        <w:t>年，</w:t>
      </w:r>
      <w:r>
        <w:rPr>
          <w:rFonts w:ascii="Times New Roman" w:eastAsia="方正仿宋_GBK" w:hAnsi="Times New Roman" w:cs="Times New Roman"/>
          <w:sz w:val="31"/>
          <w:szCs w:val="31"/>
        </w:rPr>
        <w:t>H</w:t>
      </w:r>
      <w:r>
        <w:rPr>
          <w:rFonts w:ascii="Times New Roman" w:eastAsia="方正仿宋_GBK" w:hAnsi="Times New Roman" w:cs="Times New Roman"/>
          <w:sz w:val="31"/>
          <w:szCs w:val="31"/>
        </w:rPr>
        <w:t>省秋粮玉米和稻谷的市场平均交易价格分别为</w:t>
      </w:r>
      <w:r>
        <w:rPr>
          <w:rFonts w:ascii="Times New Roman" w:eastAsia="方正仿宋_GBK" w:hAnsi="Times New Roman" w:cs="Times New Roman"/>
          <w:sz w:val="31"/>
          <w:szCs w:val="31"/>
        </w:rPr>
        <w:t>2.34</w:t>
      </w:r>
      <w:r>
        <w:rPr>
          <w:rFonts w:ascii="Times New Roman" w:eastAsia="方正仿宋_GBK" w:hAnsi="Times New Roman" w:cs="Times New Roman"/>
          <w:sz w:val="31"/>
          <w:szCs w:val="31"/>
        </w:rPr>
        <w:t>元</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公斤和</w:t>
      </w:r>
      <w:r>
        <w:rPr>
          <w:rFonts w:ascii="Times New Roman" w:eastAsia="方正仿宋_GBK" w:hAnsi="Times New Roman" w:cs="Times New Roman"/>
          <w:sz w:val="31"/>
          <w:szCs w:val="31"/>
        </w:rPr>
        <w:t>2.74</w:t>
      </w:r>
      <w:r>
        <w:rPr>
          <w:rFonts w:ascii="Times New Roman" w:eastAsia="方正仿宋_GBK" w:hAnsi="Times New Roman" w:cs="Times New Roman"/>
          <w:sz w:val="31"/>
          <w:szCs w:val="31"/>
        </w:rPr>
        <w:t>元</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公斤，分别比上年上涨</w:t>
      </w:r>
      <w:r>
        <w:rPr>
          <w:rFonts w:ascii="Times New Roman" w:eastAsia="方正仿宋_GBK" w:hAnsi="Times New Roman" w:cs="Times New Roman"/>
          <w:sz w:val="31"/>
          <w:szCs w:val="31"/>
        </w:rPr>
        <w:t>28.6%</w:t>
      </w:r>
      <w:r>
        <w:rPr>
          <w:rFonts w:ascii="Times New Roman" w:eastAsia="方正仿宋_GBK" w:hAnsi="Times New Roman" w:cs="Times New Roman"/>
          <w:sz w:val="31"/>
          <w:szCs w:val="31"/>
        </w:rPr>
        <w:t>和</w:t>
      </w:r>
      <w:r>
        <w:rPr>
          <w:rFonts w:ascii="Times New Roman" w:eastAsia="方正仿宋_GBK" w:hAnsi="Times New Roman" w:cs="Times New Roman"/>
          <w:sz w:val="31"/>
          <w:szCs w:val="31"/>
        </w:rPr>
        <w:t>8.7%</w:t>
      </w:r>
      <w:r>
        <w:rPr>
          <w:rFonts w:ascii="Times New Roman" w:eastAsia="方正仿宋_GBK" w:hAnsi="Times New Roman" w:cs="Times New Roman"/>
          <w:sz w:val="31"/>
          <w:szCs w:val="31"/>
        </w:rPr>
        <w:t>。按此价格测算，</w:t>
      </w:r>
      <w:r>
        <w:rPr>
          <w:rFonts w:ascii="Times New Roman" w:eastAsia="方正仿宋_GBK" w:hAnsi="Times New Roman" w:cs="Times New Roman"/>
          <w:sz w:val="31"/>
          <w:szCs w:val="31"/>
        </w:rPr>
        <w:t>2020</w:t>
      </w:r>
      <w:r>
        <w:rPr>
          <w:rFonts w:ascii="Times New Roman" w:eastAsia="方正仿宋_GBK" w:hAnsi="Times New Roman" w:cs="Times New Roman"/>
          <w:sz w:val="31"/>
          <w:szCs w:val="31"/>
        </w:rPr>
        <w:t>年全省农户种植玉米、稻谷扣除成本前的产值分别为</w:t>
      </w:r>
      <w:r>
        <w:rPr>
          <w:rFonts w:ascii="Times New Roman" w:eastAsia="方正仿宋_GBK" w:hAnsi="Times New Roman" w:cs="Times New Roman"/>
          <w:sz w:val="31"/>
          <w:szCs w:val="31"/>
        </w:rPr>
        <w:t>957.1</w:t>
      </w:r>
      <w:r>
        <w:rPr>
          <w:rFonts w:ascii="Times New Roman" w:eastAsia="方正仿宋_GBK" w:hAnsi="Times New Roman" w:cs="Times New Roman"/>
          <w:sz w:val="31"/>
          <w:szCs w:val="31"/>
        </w:rPr>
        <w:t>元</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亩、</w:t>
      </w:r>
      <w:r>
        <w:rPr>
          <w:rFonts w:ascii="Times New Roman" w:eastAsia="方正仿宋_GBK" w:hAnsi="Times New Roman" w:cs="Times New Roman"/>
          <w:sz w:val="31"/>
          <w:szCs w:val="31"/>
        </w:rPr>
        <w:t>1520.7</w:t>
      </w:r>
      <w:r>
        <w:rPr>
          <w:rFonts w:ascii="Times New Roman" w:eastAsia="方正仿宋_GBK" w:hAnsi="Times New Roman" w:cs="Times New Roman"/>
          <w:sz w:val="31"/>
          <w:szCs w:val="31"/>
        </w:rPr>
        <w:t>元</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亩，分别比上年增长</w:t>
      </w:r>
      <w:r>
        <w:rPr>
          <w:rFonts w:ascii="Times New Roman" w:eastAsia="方正仿宋_GBK" w:hAnsi="Times New Roman" w:cs="Times New Roman"/>
          <w:sz w:val="31"/>
          <w:szCs w:val="31"/>
        </w:rPr>
        <w:t>33.4%</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8.9%</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2019</w:t>
      </w:r>
      <w:r>
        <w:rPr>
          <w:rFonts w:ascii="Times New Roman" w:eastAsia="方正仿宋_GBK" w:hAnsi="Times New Roman" w:cs="Times New Roman"/>
          <w:sz w:val="31"/>
          <w:szCs w:val="31"/>
        </w:rPr>
        <w:t>年，</w:t>
      </w:r>
      <w:r>
        <w:rPr>
          <w:rFonts w:ascii="Times New Roman" w:eastAsia="方正仿宋_GBK" w:hAnsi="Times New Roman" w:cs="Times New Roman"/>
          <w:sz w:val="31"/>
          <w:szCs w:val="31"/>
        </w:rPr>
        <w:t>H</w:t>
      </w:r>
      <w:r>
        <w:rPr>
          <w:rFonts w:ascii="Times New Roman" w:eastAsia="方正仿宋_GBK" w:hAnsi="Times New Roman" w:cs="Times New Roman"/>
          <w:sz w:val="31"/>
          <w:szCs w:val="31"/>
        </w:rPr>
        <w:t>省秋粮稻谷的平均生产成本约为多少元</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亩？</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548               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533</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 xml:space="preserve">439      </w:t>
      </w:r>
      <w:r>
        <w:rPr>
          <w:rFonts w:ascii="Times New Roman" w:eastAsia="方正仿宋_GBK" w:hAnsi="Times New Roman" w:cs="Times New Roman" w:hint="eastAsia"/>
          <w:sz w:val="31"/>
          <w:szCs w:val="31"/>
        </w:rPr>
        <w:t xml:space="preserve"> </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450</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w:t>
      </w:r>
      <w:r>
        <w:rPr>
          <w:rFonts w:ascii="Times New Roman" w:eastAsia="方正仿宋_GBK" w:hAnsi="Times New Roman" w:cs="Times New Roman"/>
          <w:sz w:val="31"/>
          <w:szCs w:val="31"/>
        </w:rPr>
        <w:t>）将</w:t>
      </w:r>
      <w:r>
        <w:rPr>
          <w:rFonts w:ascii="Times New Roman" w:eastAsia="方正仿宋_GBK" w:hAnsi="Times New Roman" w:cs="Times New Roman"/>
          <w:sz w:val="31"/>
          <w:szCs w:val="31"/>
        </w:rPr>
        <w:t>2020</w:t>
      </w:r>
      <w:r>
        <w:rPr>
          <w:rFonts w:ascii="Times New Roman" w:eastAsia="方正仿宋_GBK" w:hAnsi="Times New Roman" w:cs="Times New Roman"/>
          <w:sz w:val="31"/>
          <w:szCs w:val="31"/>
        </w:rPr>
        <w:t>年</w:t>
      </w:r>
      <w:r>
        <w:rPr>
          <w:rFonts w:ascii="Times New Roman" w:eastAsia="方正仿宋_GBK" w:hAnsi="Times New Roman" w:cs="Times New Roman"/>
          <w:sz w:val="31"/>
          <w:szCs w:val="31"/>
        </w:rPr>
        <w:t>H</w:t>
      </w:r>
      <w:r>
        <w:rPr>
          <w:rFonts w:ascii="Times New Roman" w:eastAsia="方正仿宋_GBK" w:hAnsi="Times New Roman" w:cs="Times New Roman"/>
          <w:sz w:val="31"/>
          <w:szCs w:val="31"/>
        </w:rPr>
        <w:t>省秋粮机耕、机播、机收、排灌成本按同比增量从高到低的顺序排列，以下正确的是：</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．机耕、机播、机收、排灌</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．机收、排灌、机耕、机播</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．机耕、机播、排灌、机收</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．机收、排灌、机播、机耕</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3</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2020</w:t>
      </w:r>
      <w:r>
        <w:rPr>
          <w:rFonts w:ascii="Times New Roman" w:eastAsia="方正仿宋_GBK" w:hAnsi="Times New Roman" w:cs="Times New Roman"/>
          <w:sz w:val="31"/>
          <w:szCs w:val="31"/>
        </w:rPr>
        <w:t>年，</w:t>
      </w:r>
      <w:r>
        <w:rPr>
          <w:rFonts w:ascii="Times New Roman" w:eastAsia="方正仿宋_GBK" w:hAnsi="Times New Roman" w:cs="Times New Roman"/>
          <w:sz w:val="31"/>
          <w:szCs w:val="31"/>
        </w:rPr>
        <w:t>H</w:t>
      </w:r>
      <w:r>
        <w:rPr>
          <w:rFonts w:ascii="Times New Roman" w:eastAsia="方正仿宋_GBK" w:hAnsi="Times New Roman" w:cs="Times New Roman"/>
          <w:sz w:val="31"/>
          <w:szCs w:val="31"/>
        </w:rPr>
        <w:t>省秋粮玉米和稻谷的亩产与上年相比：</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．仅稻谷亩产高于上年水平</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B</w:t>
      </w:r>
      <w:r>
        <w:rPr>
          <w:rFonts w:ascii="Times New Roman" w:eastAsia="方正仿宋_GBK" w:hAnsi="Times New Roman" w:cs="Times New Roman"/>
          <w:sz w:val="31"/>
          <w:szCs w:val="31"/>
        </w:rPr>
        <w:t>．仅玉米亩产高于上年水平</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．两者亩产均低于上年水平</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．两者亩产均高于上年水平</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4</w:t>
      </w:r>
      <w:r>
        <w:rPr>
          <w:rFonts w:ascii="Times New Roman" w:eastAsia="方正仿宋_GBK" w:hAnsi="Times New Roman" w:cs="Times New Roman"/>
          <w:sz w:val="31"/>
          <w:szCs w:val="31"/>
        </w:rPr>
        <w:t>）如种植收益</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产值</w:t>
      </w:r>
      <w:r>
        <w:rPr>
          <w:rFonts w:ascii="Times New Roman" w:eastAsia="方正仿宋_GBK" w:hAnsi="Times New Roman" w:cs="Times New Roman"/>
          <w:sz w:val="31"/>
          <w:szCs w:val="31"/>
        </w:rPr>
        <w:softHyphen/>
      </w:r>
      <w:r>
        <w:rPr>
          <w:rFonts w:ascii="Times New Roman" w:eastAsia="方正仿宋_GBK" w:hAnsi="Times New Roman" w:cs="Times New Roman" w:hint="eastAsia"/>
          <w:sz w:val="31"/>
          <w:szCs w:val="31"/>
        </w:rPr>
        <w:t>-</w:t>
      </w:r>
      <w:r>
        <w:rPr>
          <w:rFonts w:ascii="Times New Roman" w:eastAsia="方正仿宋_GBK" w:hAnsi="Times New Roman" w:cs="Times New Roman"/>
          <w:sz w:val="31"/>
          <w:szCs w:val="31"/>
        </w:rPr>
        <w:t>生产成本，则</w:t>
      </w:r>
      <w:r>
        <w:rPr>
          <w:rFonts w:ascii="Times New Roman" w:eastAsia="方正仿宋_GBK" w:hAnsi="Times New Roman" w:cs="Times New Roman"/>
          <w:sz w:val="31"/>
          <w:szCs w:val="31"/>
        </w:rPr>
        <w:t>2020</w:t>
      </w:r>
      <w:r>
        <w:rPr>
          <w:rFonts w:ascii="Times New Roman" w:eastAsia="方正仿宋_GBK" w:hAnsi="Times New Roman" w:cs="Times New Roman"/>
          <w:sz w:val="31"/>
          <w:szCs w:val="31"/>
        </w:rPr>
        <w:t>年</w:t>
      </w:r>
      <w:r>
        <w:rPr>
          <w:rFonts w:ascii="Times New Roman" w:eastAsia="方正仿宋_GBK" w:hAnsi="Times New Roman" w:cs="Times New Roman"/>
          <w:sz w:val="31"/>
          <w:szCs w:val="31"/>
        </w:rPr>
        <w:t>H</w:t>
      </w:r>
      <w:r>
        <w:rPr>
          <w:rFonts w:ascii="Times New Roman" w:eastAsia="方正仿宋_GBK" w:hAnsi="Times New Roman" w:cs="Times New Roman"/>
          <w:sz w:val="31"/>
          <w:szCs w:val="31"/>
        </w:rPr>
        <w:t>省秋粮稻谷平均每亩的种植收益约是玉米的多少倍？</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0.5                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0.7</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1.6                D</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1.9</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D</w:t>
      </w:r>
      <w:r>
        <w:rPr>
          <w:rFonts w:ascii="Times New Roman" w:eastAsia="方正仿宋_GBK" w:hAnsi="Times New Roman" w:cs="Times New Roman"/>
          <w:sz w:val="31"/>
          <w:szCs w:val="31"/>
        </w:rPr>
        <w:t>。）</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5</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2020</w:t>
      </w:r>
      <w:r>
        <w:rPr>
          <w:rFonts w:ascii="Times New Roman" w:eastAsia="方正仿宋_GBK" w:hAnsi="Times New Roman" w:cs="Times New Roman"/>
          <w:sz w:val="31"/>
          <w:szCs w:val="31"/>
        </w:rPr>
        <w:t>年，</w:t>
      </w:r>
      <w:r>
        <w:rPr>
          <w:rFonts w:ascii="Times New Roman" w:eastAsia="方正仿宋_GBK" w:hAnsi="Times New Roman" w:cs="Times New Roman"/>
          <w:sz w:val="31"/>
          <w:szCs w:val="31"/>
        </w:rPr>
        <w:t>H</w:t>
      </w:r>
      <w:r>
        <w:rPr>
          <w:rFonts w:ascii="Times New Roman" w:eastAsia="方正仿宋_GBK" w:hAnsi="Times New Roman" w:cs="Times New Roman"/>
          <w:sz w:val="31"/>
          <w:szCs w:val="31"/>
        </w:rPr>
        <w:t>省农民老王在承包地中种植秋粮玉米，按全省平均生产成本估算，他在种子和农药上需要花费</w:t>
      </w:r>
      <w:r>
        <w:rPr>
          <w:rFonts w:ascii="Times New Roman" w:eastAsia="方正仿宋_GBK" w:hAnsi="Times New Roman" w:cs="Times New Roman"/>
          <w:sz w:val="31"/>
          <w:szCs w:val="31"/>
        </w:rPr>
        <w:t>2000</w:t>
      </w:r>
      <w:r>
        <w:rPr>
          <w:rFonts w:ascii="Times New Roman" w:eastAsia="方正仿宋_GBK" w:hAnsi="Times New Roman" w:cs="Times New Roman"/>
          <w:sz w:val="31"/>
          <w:szCs w:val="31"/>
        </w:rPr>
        <w:t>元。如亦按全省平均生产成本估算，他需要花费的人工成本在以下哪个范围内？</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A</w:t>
      </w:r>
      <w:r>
        <w:rPr>
          <w:rFonts w:ascii="Times New Roman" w:eastAsia="方正仿宋_GBK" w:hAnsi="Times New Roman" w:cs="Times New Roman"/>
          <w:sz w:val="31"/>
          <w:szCs w:val="31"/>
        </w:rPr>
        <w:t>．不到</w:t>
      </w:r>
      <w:r>
        <w:rPr>
          <w:rFonts w:ascii="Times New Roman" w:eastAsia="方正仿宋_GBK" w:hAnsi="Times New Roman" w:cs="Times New Roman"/>
          <w:sz w:val="31"/>
          <w:szCs w:val="31"/>
        </w:rPr>
        <w:t>2000</w:t>
      </w:r>
      <w:r>
        <w:rPr>
          <w:rFonts w:ascii="Times New Roman" w:eastAsia="方正仿宋_GBK" w:hAnsi="Times New Roman" w:cs="Times New Roman"/>
          <w:sz w:val="31"/>
          <w:szCs w:val="31"/>
        </w:rPr>
        <w:t>元</w:t>
      </w:r>
      <w:r>
        <w:rPr>
          <w:rFonts w:ascii="Times New Roman" w:eastAsia="方正仿宋_GBK" w:hAnsi="Times New Roman" w:cs="Times New Roman"/>
          <w:sz w:val="31"/>
          <w:szCs w:val="31"/>
        </w:rPr>
        <w:t xml:space="preserve">        </w:t>
      </w:r>
      <w:r>
        <w:rPr>
          <w:rFonts w:ascii="Times New Roman" w:eastAsia="方正仿宋_GBK" w:hAnsi="Times New Roman" w:cs="Times New Roman"/>
          <w:sz w:val="31"/>
          <w:szCs w:val="31"/>
        </w:rPr>
        <w:t xml:space="preserve">     B</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2000</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2500</w:t>
      </w:r>
      <w:r>
        <w:rPr>
          <w:rFonts w:ascii="Times New Roman" w:eastAsia="方正仿宋_GBK" w:hAnsi="Times New Roman" w:cs="Times New Roman"/>
          <w:sz w:val="31"/>
          <w:szCs w:val="31"/>
        </w:rPr>
        <w:t>元之间</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2500</w:t>
      </w:r>
      <w:r>
        <w:rPr>
          <w:rFonts w:ascii="Times New Roman" w:eastAsia="方正仿宋_GBK" w:hAnsi="Times New Roman" w:cs="Times New Roman"/>
          <w:sz w:val="31"/>
          <w:szCs w:val="31"/>
        </w:rPr>
        <w:t>～</w:t>
      </w:r>
      <w:r>
        <w:rPr>
          <w:rFonts w:ascii="Times New Roman" w:eastAsia="方正仿宋_GBK" w:hAnsi="Times New Roman" w:cs="Times New Roman"/>
          <w:sz w:val="31"/>
          <w:szCs w:val="31"/>
        </w:rPr>
        <w:t>3000</w:t>
      </w:r>
      <w:r>
        <w:rPr>
          <w:rFonts w:ascii="Times New Roman" w:eastAsia="方正仿宋_GBK" w:hAnsi="Times New Roman" w:cs="Times New Roman"/>
          <w:sz w:val="31"/>
          <w:szCs w:val="31"/>
        </w:rPr>
        <w:t>元之间</w:t>
      </w:r>
      <w:r>
        <w:rPr>
          <w:rFonts w:ascii="Times New Roman" w:eastAsia="方正仿宋_GBK" w:hAnsi="Times New Roman" w:cs="Times New Roman"/>
          <w:sz w:val="31"/>
          <w:szCs w:val="31"/>
        </w:rPr>
        <w:t xml:space="preserve">        D</w:t>
      </w:r>
      <w:r>
        <w:rPr>
          <w:rFonts w:ascii="Times New Roman" w:eastAsia="方正仿宋_GBK" w:hAnsi="Times New Roman" w:cs="Times New Roman"/>
          <w:sz w:val="31"/>
          <w:szCs w:val="31"/>
        </w:rPr>
        <w:t>．超过</w:t>
      </w:r>
      <w:r>
        <w:rPr>
          <w:rFonts w:ascii="Times New Roman" w:eastAsia="方正仿宋_GBK" w:hAnsi="Times New Roman" w:cs="Times New Roman"/>
          <w:sz w:val="31"/>
          <w:szCs w:val="31"/>
        </w:rPr>
        <w:t>3000</w:t>
      </w:r>
      <w:r>
        <w:rPr>
          <w:rFonts w:ascii="Times New Roman" w:eastAsia="方正仿宋_GBK" w:hAnsi="Times New Roman" w:cs="Times New Roman"/>
          <w:sz w:val="31"/>
          <w:szCs w:val="31"/>
        </w:rPr>
        <w:t>元</w:t>
      </w:r>
    </w:p>
    <w:p w:rsidR="00917467" w:rsidRDefault="0082577B">
      <w:pPr>
        <w:pStyle w:val="a6"/>
        <w:spacing w:before="0" w:beforeAutospacing="0" w:after="0" w:afterAutospacing="0" w:line="600" w:lineRule="exact"/>
        <w:ind w:firstLine="645"/>
        <w:jc w:val="both"/>
        <w:rPr>
          <w:rFonts w:ascii="Times New Roman" w:eastAsia="方正仿宋_GBK" w:hAnsi="Times New Roman" w:cs="Times New Roman"/>
        </w:rPr>
      </w:pPr>
      <w:r>
        <w:rPr>
          <w:rFonts w:ascii="Times New Roman" w:eastAsia="方正仿宋_GBK" w:hAnsi="Times New Roman" w:cs="Times New Roman"/>
          <w:sz w:val="31"/>
          <w:szCs w:val="31"/>
        </w:rPr>
        <w:t>（答案：</w:t>
      </w:r>
      <w:r>
        <w:rPr>
          <w:rFonts w:ascii="Times New Roman" w:eastAsia="方正仿宋_GBK" w:hAnsi="Times New Roman" w:cs="Times New Roman"/>
          <w:sz w:val="31"/>
          <w:szCs w:val="31"/>
        </w:rPr>
        <w:t>C</w:t>
      </w:r>
      <w:r>
        <w:rPr>
          <w:rFonts w:ascii="Times New Roman" w:eastAsia="方正仿宋_GBK" w:hAnsi="Times New Roman" w:cs="Times New Roman"/>
          <w:sz w:val="31"/>
          <w:szCs w:val="31"/>
        </w:rPr>
        <w:t>。）</w:t>
      </w:r>
    </w:p>
    <w:p w:rsidR="00917467" w:rsidRDefault="0082577B">
      <w:pPr>
        <w:tabs>
          <w:tab w:val="left" w:pos="4200"/>
        </w:tabs>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三、申论</w:t>
      </w:r>
    </w:p>
    <w:p w:rsidR="00917467" w:rsidRDefault="0082577B">
      <w:pPr>
        <w:adjustRightInd w:val="0"/>
        <w:snapToGrid w:val="0"/>
        <w:spacing w:line="600" w:lineRule="exact"/>
        <w:ind w:firstLineChars="200" w:firstLine="640"/>
        <w:rPr>
          <w:rFonts w:eastAsia="方正仿宋_GBK"/>
          <w:sz w:val="32"/>
          <w:szCs w:val="32"/>
        </w:rPr>
      </w:pPr>
      <w:r>
        <w:rPr>
          <w:rFonts w:eastAsia="方正仿宋_GBK"/>
          <w:sz w:val="32"/>
          <w:szCs w:val="32"/>
        </w:rPr>
        <w:t>申论是测查从事机关工作应</w:t>
      </w:r>
      <w:r>
        <w:rPr>
          <w:rFonts w:ascii="方正仿宋_GBK" w:eastAsia="方正仿宋_GBK" w:hint="eastAsia"/>
          <w:sz w:val="32"/>
          <w:szCs w:val="32"/>
        </w:rPr>
        <w:t>当具备的基本能力的考试科目。申论试卷分为“申论</w:t>
      </w:r>
      <w:r>
        <w:rPr>
          <w:rFonts w:eastAsia="方正仿宋_GBK"/>
          <w:sz w:val="32"/>
          <w:szCs w:val="32"/>
        </w:rPr>
        <w:t>1</w:t>
      </w:r>
      <w:r>
        <w:rPr>
          <w:rFonts w:ascii="方正仿宋_GBK" w:eastAsia="方正仿宋_GBK" w:hint="eastAsia"/>
          <w:sz w:val="32"/>
          <w:szCs w:val="32"/>
        </w:rPr>
        <w:t>”、“申论</w:t>
      </w:r>
      <w:r>
        <w:rPr>
          <w:rFonts w:eastAsia="方正仿宋_GBK" w:hint="eastAsia"/>
          <w:sz w:val="32"/>
          <w:szCs w:val="32"/>
        </w:rPr>
        <w:t>2</w:t>
      </w:r>
      <w:r>
        <w:rPr>
          <w:rFonts w:ascii="方正仿宋_GBK" w:eastAsia="方正仿宋_GBK" w:hint="eastAsia"/>
          <w:sz w:val="32"/>
          <w:szCs w:val="32"/>
        </w:rPr>
        <w:t>”和“申论</w:t>
      </w:r>
      <w:r>
        <w:rPr>
          <w:rFonts w:eastAsia="方正仿宋_GBK" w:hint="eastAsia"/>
          <w:sz w:val="32"/>
          <w:szCs w:val="32"/>
        </w:rPr>
        <w:t>3</w:t>
      </w:r>
      <w:r>
        <w:rPr>
          <w:rFonts w:ascii="方正仿宋_GBK" w:eastAsia="方正仿宋_GBK" w:hint="eastAsia"/>
          <w:sz w:val="32"/>
          <w:szCs w:val="32"/>
        </w:rPr>
        <w:t>”，行政执法类职位申论考试类型为“申论</w:t>
      </w:r>
      <w:r>
        <w:rPr>
          <w:rFonts w:eastAsia="方正仿宋_GBK" w:hint="eastAsia"/>
          <w:sz w:val="32"/>
          <w:szCs w:val="32"/>
        </w:rPr>
        <w:t>3</w:t>
      </w:r>
      <w:r>
        <w:rPr>
          <w:rFonts w:ascii="方正仿宋_GBK" w:eastAsia="方正仿宋_GBK" w:hint="eastAsia"/>
          <w:sz w:val="32"/>
          <w:szCs w:val="32"/>
        </w:rPr>
        <w:t>”，乡镇机关职位申论考试类型为“申论</w:t>
      </w:r>
      <w:r>
        <w:rPr>
          <w:rFonts w:eastAsia="方正仿宋_GBK" w:hint="eastAsia"/>
          <w:sz w:val="32"/>
          <w:szCs w:val="32"/>
        </w:rPr>
        <w:t>2</w:t>
      </w:r>
      <w:r>
        <w:rPr>
          <w:rFonts w:ascii="方正仿宋_GBK" w:eastAsia="方正仿宋_GBK" w:hint="eastAsia"/>
          <w:sz w:val="32"/>
          <w:szCs w:val="32"/>
        </w:rPr>
        <w:t>”，其他职位申论考试类型为“申论</w:t>
      </w:r>
      <w:r>
        <w:rPr>
          <w:rFonts w:eastAsia="方正仿宋_GBK" w:hint="eastAsia"/>
          <w:sz w:val="32"/>
          <w:szCs w:val="32"/>
        </w:rPr>
        <w:t>1</w:t>
      </w:r>
      <w:r>
        <w:rPr>
          <w:rFonts w:ascii="方正仿宋_GBK" w:eastAsia="方正仿宋_GBK" w:hint="eastAsia"/>
          <w:sz w:val="32"/>
          <w:szCs w:val="32"/>
        </w:rPr>
        <w:t>”。</w:t>
      </w:r>
    </w:p>
    <w:p w:rsidR="00917467" w:rsidRDefault="0082577B">
      <w:pPr>
        <w:spacing w:line="600" w:lineRule="exact"/>
        <w:ind w:firstLineChars="200" w:firstLine="640"/>
        <w:rPr>
          <w:rFonts w:ascii="方正楷体_GBK" w:eastAsia="方正楷体_GBK"/>
          <w:b/>
          <w:bCs/>
          <w:sz w:val="32"/>
          <w:szCs w:val="32"/>
        </w:rPr>
      </w:pPr>
      <w:r>
        <w:rPr>
          <w:rFonts w:ascii="方正楷体_GBK" w:eastAsia="方正楷体_GBK" w:hint="eastAsia"/>
          <w:b/>
          <w:bCs/>
          <w:sz w:val="32"/>
          <w:szCs w:val="32"/>
        </w:rPr>
        <w:t>（一）试卷结构</w:t>
      </w:r>
    </w:p>
    <w:p w:rsidR="00917467" w:rsidRDefault="0082577B">
      <w:pPr>
        <w:spacing w:line="600" w:lineRule="exact"/>
        <w:ind w:firstLineChars="200" w:firstLine="640"/>
        <w:rPr>
          <w:rFonts w:eastAsia="方正仿宋_GBK"/>
          <w:sz w:val="32"/>
          <w:szCs w:val="32"/>
        </w:rPr>
      </w:pPr>
      <w:r>
        <w:rPr>
          <w:rFonts w:eastAsia="方正仿宋_GBK"/>
          <w:sz w:val="32"/>
          <w:szCs w:val="32"/>
        </w:rPr>
        <w:t>试卷由注意事项、给定资料和作答要求三部分组成，考生根据给定资料，综合运用相关知识进行分析判断、整理加工，按照作答要求进行答题。试题主要是主观性试题。</w:t>
      </w:r>
    </w:p>
    <w:p w:rsidR="00917467" w:rsidRDefault="0082577B">
      <w:pPr>
        <w:spacing w:line="600" w:lineRule="exact"/>
        <w:ind w:firstLineChars="200" w:firstLine="640"/>
        <w:rPr>
          <w:rFonts w:ascii="方正楷体_GBK" w:eastAsia="方正楷体_GBK"/>
          <w:b/>
          <w:bCs/>
          <w:sz w:val="32"/>
          <w:szCs w:val="32"/>
        </w:rPr>
      </w:pPr>
      <w:r>
        <w:rPr>
          <w:rFonts w:ascii="方正楷体_GBK" w:eastAsia="方正楷体_GBK"/>
          <w:b/>
          <w:bCs/>
          <w:sz w:val="32"/>
          <w:szCs w:val="32"/>
        </w:rPr>
        <w:t>（二）测评要素</w:t>
      </w:r>
    </w:p>
    <w:p w:rsidR="00917467" w:rsidRDefault="0082577B">
      <w:pPr>
        <w:spacing w:line="600" w:lineRule="exact"/>
        <w:ind w:firstLineChars="200" w:firstLine="640"/>
        <w:rPr>
          <w:rFonts w:eastAsia="方正仿宋_GBK"/>
          <w:b/>
          <w:bCs/>
          <w:sz w:val="32"/>
          <w:szCs w:val="32"/>
        </w:rPr>
      </w:pPr>
      <w:r>
        <w:rPr>
          <w:rFonts w:eastAsia="方正仿宋_GBK"/>
          <w:b/>
          <w:bCs/>
          <w:sz w:val="32"/>
          <w:szCs w:val="32"/>
        </w:rPr>
        <w:t xml:space="preserve">1. </w:t>
      </w:r>
      <w:r>
        <w:rPr>
          <w:rFonts w:eastAsia="方正仿宋_GBK"/>
          <w:b/>
          <w:bCs/>
          <w:sz w:val="32"/>
          <w:szCs w:val="32"/>
        </w:rPr>
        <w:t>申论</w:t>
      </w:r>
      <w:r>
        <w:rPr>
          <w:rFonts w:eastAsia="方正仿宋_GBK"/>
          <w:b/>
          <w:bCs/>
          <w:sz w:val="32"/>
          <w:szCs w:val="32"/>
        </w:rPr>
        <w:t>1</w:t>
      </w:r>
    </w:p>
    <w:p w:rsidR="00917467" w:rsidRDefault="0082577B">
      <w:pPr>
        <w:spacing w:line="600" w:lineRule="exact"/>
        <w:ind w:firstLineChars="200" w:firstLine="640"/>
        <w:rPr>
          <w:rFonts w:eastAsia="方正仿宋_GBK"/>
          <w:sz w:val="32"/>
          <w:szCs w:val="32"/>
        </w:rPr>
      </w:pPr>
      <w:r>
        <w:rPr>
          <w:rFonts w:eastAsia="方正仿宋_GBK"/>
          <w:sz w:val="32"/>
          <w:szCs w:val="32"/>
        </w:rPr>
        <w:t>主要测查考生的阅读理解能力、综合分析能力、提出和解决问题能力、文字表达能力等。</w:t>
      </w:r>
    </w:p>
    <w:p w:rsidR="00917467" w:rsidRDefault="0082577B">
      <w:pPr>
        <w:spacing w:line="600" w:lineRule="exact"/>
        <w:ind w:firstLineChars="200" w:firstLine="640"/>
        <w:rPr>
          <w:rFonts w:eastAsia="方正仿宋_GBK"/>
          <w:sz w:val="32"/>
          <w:szCs w:val="32"/>
        </w:rPr>
      </w:pPr>
      <w:r>
        <w:rPr>
          <w:rFonts w:eastAsia="方正仿宋_GBK"/>
          <w:b/>
          <w:bCs/>
          <w:sz w:val="32"/>
          <w:szCs w:val="32"/>
        </w:rPr>
        <w:t>阅读理解能力</w:t>
      </w:r>
      <w:r>
        <w:rPr>
          <w:rFonts w:eastAsia="方正仿宋_GBK"/>
          <w:sz w:val="32"/>
          <w:szCs w:val="32"/>
        </w:rPr>
        <w:t>——</w:t>
      </w:r>
      <w:r>
        <w:rPr>
          <w:rFonts w:eastAsia="方正仿宋_GBK"/>
          <w:sz w:val="32"/>
          <w:szCs w:val="32"/>
        </w:rPr>
        <w:t>全面把握给定资料的相关内容，准确理解给定资料的含义，准确提炼事实所包含的观点，并揭示所反映的本质问题。</w:t>
      </w:r>
    </w:p>
    <w:p w:rsidR="00917467" w:rsidRDefault="0082577B">
      <w:pPr>
        <w:spacing w:line="600" w:lineRule="exact"/>
        <w:ind w:firstLineChars="200" w:firstLine="640"/>
        <w:rPr>
          <w:rFonts w:eastAsia="方正仿宋_GBK"/>
          <w:sz w:val="32"/>
          <w:szCs w:val="32"/>
        </w:rPr>
      </w:pPr>
      <w:r>
        <w:rPr>
          <w:rFonts w:eastAsia="方正仿宋_GBK"/>
          <w:b/>
          <w:bCs/>
          <w:sz w:val="32"/>
          <w:szCs w:val="32"/>
        </w:rPr>
        <w:t>综合分析能力</w:t>
      </w:r>
      <w:r>
        <w:rPr>
          <w:rFonts w:eastAsia="方正仿宋_GBK"/>
          <w:sz w:val="32"/>
          <w:szCs w:val="32"/>
        </w:rPr>
        <w:t>——</w:t>
      </w:r>
      <w:r>
        <w:rPr>
          <w:rFonts w:eastAsia="方正仿宋_GBK"/>
          <w:sz w:val="32"/>
          <w:szCs w:val="32"/>
        </w:rPr>
        <w:t>对给定资料的全部或部分的内容、观点或问题进行分析和归纳，多角度地思考资料内容，作出合理的推断或评价。</w:t>
      </w:r>
    </w:p>
    <w:p w:rsidR="00917467" w:rsidRDefault="0082577B">
      <w:pPr>
        <w:spacing w:line="600" w:lineRule="exact"/>
        <w:ind w:firstLineChars="200" w:firstLine="640"/>
        <w:rPr>
          <w:rFonts w:eastAsia="方正仿宋_GBK"/>
          <w:sz w:val="32"/>
          <w:szCs w:val="32"/>
        </w:rPr>
      </w:pPr>
      <w:r>
        <w:rPr>
          <w:rFonts w:eastAsia="方正仿宋_GBK"/>
          <w:b/>
          <w:bCs/>
          <w:sz w:val="32"/>
          <w:szCs w:val="32"/>
        </w:rPr>
        <w:t>提出和解决问题能力</w:t>
      </w:r>
      <w:r>
        <w:rPr>
          <w:rFonts w:eastAsia="方正仿宋_GBK"/>
          <w:sz w:val="32"/>
          <w:szCs w:val="32"/>
        </w:rPr>
        <w:t>——</w:t>
      </w:r>
      <w:r>
        <w:rPr>
          <w:rFonts w:eastAsia="方正仿宋_GBK"/>
          <w:sz w:val="32"/>
          <w:szCs w:val="32"/>
        </w:rPr>
        <w:t>准确理解把握给定资料所反映的问题，提出解决问题的措施或办法。</w:t>
      </w:r>
    </w:p>
    <w:p w:rsidR="00917467" w:rsidRDefault="0082577B">
      <w:pPr>
        <w:spacing w:line="600" w:lineRule="exact"/>
        <w:ind w:firstLineChars="200" w:firstLine="640"/>
        <w:rPr>
          <w:rFonts w:eastAsia="方正仿宋_GBK"/>
          <w:sz w:val="32"/>
          <w:szCs w:val="32"/>
        </w:rPr>
      </w:pPr>
      <w:r>
        <w:rPr>
          <w:rFonts w:eastAsia="方正仿宋_GBK"/>
          <w:b/>
          <w:bCs/>
          <w:sz w:val="32"/>
          <w:szCs w:val="32"/>
        </w:rPr>
        <w:t>文字表达能力</w:t>
      </w:r>
      <w:r>
        <w:rPr>
          <w:rFonts w:eastAsia="方正仿宋_GBK"/>
          <w:sz w:val="32"/>
          <w:szCs w:val="32"/>
        </w:rPr>
        <w:t>——</w:t>
      </w:r>
      <w:r>
        <w:rPr>
          <w:rFonts w:eastAsia="方正仿宋_GBK"/>
          <w:sz w:val="32"/>
          <w:szCs w:val="32"/>
        </w:rPr>
        <w:t>熟练使用指定的语种，运用说明、陈述、议论等方式，准确规范、简明畅达地表述思想观点。</w:t>
      </w:r>
    </w:p>
    <w:p w:rsidR="00917467" w:rsidRDefault="0082577B">
      <w:pPr>
        <w:spacing w:line="600" w:lineRule="exact"/>
        <w:ind w:firstLineChars="200" w:firstLine="640"/>
        <w:rPr>
          <w:rFonts w:eastAsia="方正仿宋_GBK"/>
          <w:b/>
          <w:bCs/>
          <w:sz w:val="32"/>
          <w:szCs w:val="32"/>
        </w:rPr>
      </w:pPr>
      <w:r>
        <w:rPr>
          <w:rFonts w:eastAsia="方正仿宋_GBK"/>
          <w:b/>
          <w:bCs/>
          <w:sz w:val="32"/>
          <w:szCs w:val="32"/>
        </w:rPr>
        <w:t xml:space="preserve">2. </w:t>
      </w:r>
      <w:r>
        <w:rPr>
          <w:rFonts w:eastAsia="方正仿宋_GBK"/>
          <w:b/>
          <w:bCs/>
          <w:sz w:val="32"/>
          <w:szCs w:val="32"/>
        </w:rPr>
        <w:t>申论</w:t>
      </w:r>
      <w:r>
        <w:rPr>
          <w:rFonts w:eastAsia="方正仿宋_GBK"/>
          <w:b/>
          <w:bCs/>
          <w:sz w:val="32"/>
          <w:szCs w:val="32"/>
        </w:rPr>
        <w:t>2</w:t>
      </w:r>
    </w:p>
    <w:p w:rsidR="00917467" w:rsidRDefault="0082577B">
      <w:pPr>
        <w:spacing w:line="600" w:lineRule="exact"/>
        <w:ind w:firstLineChars="200" w:firstLine="640"/>
        <w:rPr>
          <w:rFonts w:eastAsia="方正仿宋_GBK"/>
          <w:sz w:val="32"/>
          <w:szCs w:val="32"/>
        </w:rPr>
      </w:pPr>
      <w:r>
        <w:rPr>
          <w:rFonts w:eastAsia="方正仿宋_GBK"/>
          <w:sz w:val="32"/>
          <w:szCs w:val="32"/>
        </w:rPr>
        <w:t>主要测查考生的阅读理解能力、贯彻执行能力、群众工作能力和应用写作能力等。</w:t>
      </w:r>
    </w:p>
    <w:p w:rsidR="00917467" w:rsidRDefault="0082577B">
      <w:pPr>
        <w:spacing w:line="600" w:lineRule="exact"/>
        <w:ind w:firstLineChars="200" w:firstLine="640"/>
        <w:rPr>
          <w:rFonts w:eastAsia="方正仿宋_GBK"/>
          <w:sz w:val="32"/>
          <w:szCs w:val="32"/>
        </w:rPr>
      </w:pPr>
      <w:r>
        <w:rPr>
          <w:rFonts w:eastAsia="方正仿宋_GBK"/>
          <w:b/>
          <w:bCs/>
          <w:sz w:val="32"/>
          <w:szCs w:val="32"/>
        </w:rPr>
        <w:t>阅读理解能力</w:t>
      </w:r>
      <w:r>
        <w:rPr>
          <w:rFonts w:eastAsia="方正仿宋_GBK"/>
          <w:sz w:val="32"/>
          <w:szCs w:val="32"/>
        </w:rPr>
        <w:t>——</w:t>
      </w:r>
      <w:r>
        <w:rPr>
          <w:rFonts w:eastAsia="方正仿宋_GBK"/>
          <w:sz w:val="32"/>
          <w:szCs w:val="32"/>
        </w:rPr>
        <w:t>要求能够准确理解材料的主要内容，对材料中所涉及的理论、政策、观点及事实本质等有明确的认识，并进行准确分析和解读。</w:t>
      </w:r>
    </w:p>
    <w:p w:rsidR="00917467" w:rsidRDefault="0082577B">
      <w:pPr>
        <w:spacing w:line="600" w:lineRule="exact"/>
        <w:ind w:firstLineChars="200" w:firstLine="640"/>
        <w:rPr>
          <w:rFonts w:eastAsia="方正仿宋_GBK"/>
          <w:sz w:val="32"/>
          <w:szCs w:val="32"/>
        </w:rPr>
      </w:pPr>
      <w:r>
        <w:rPr>
          <w:rFonts w:eastAsia="方正仿宋_GBK"/>
          <w:b/>
          <w:bCs/>
          <w:sz w:val="32"/>
          <w:szCs w:val="32"/>
        </w:rPr>
        <w:t>贯彻执行能力</w:t>
      </w:r>
      <w:r>
        <w:rPr>
          <w:rFonts w:eastAsia="方正仿宋_GBK"/>
          <w:sz w:val="32"/>
          <w:szCs w:val="32"/>
        </w:rPr>
        <w:t>——</w:t>
      </w:r>
      <w:r>
        <w:rPr>
          <w:rFonts w:eastAsia="方正仿宋_GBK"/>
          <w:sz w:val="32"/>
          <w:szCs w:val="32"/>
        </w:rPr>
        <w:t>要求能够站稳政治立场，准确理解上级要求和工作目标，依据法律、法规、政策等，结合基层实际情况，提出具体落实措施，有效完成任务。</w:t>
      </w:r>
    </w:p>
    <w:p w:rsidR="00917467" w:rsidRDefault="0082577B">
      <w:pPr>
        <w:spacing w:line="600" w:lineRule="exact"/>
        <w:ind w:firstLineChars="200" w:firstLine="640"/>
        <w:rPr>
          <w:rFonts w:eastAsia="方正仿宋_GBK"/>
          <w:sz w:val="32"/>
          <w:szCs w:val="32"/>
        </w:rPr>
      </w:pPr>
      <w:r>
        <w:rPr>
          <w:rFonts w:eastAsia="方正仿宋_GBK"/>
          <w:b/>
          <w:bCs/>
          <w:sz w:val="32"/>
          <w:szCs w:val="32"/>
        </w:rPr>
        <w:t>群众工作能力</w:t>
      </w:r>
      <w:r>
        <w:rPr>
          <w:rFonts w:eastAsia="方正仿宋_GBK"/>
          <w:sz w:val="32"/>
          <w:szCs w:val="32"/>
        </w:rPr>
        <w:t>——</w:t>
      </w:r>
      <w:r>
        <w:rPr>
          <w:rFonts w:eastAsia="方正仿宋_GBK"/>
          <w:sz w:val="32"/>
          <w:szCs w:val="32"/>
        </w:rPr>
        <w:t>要求能够站在群众角度思考问题，善于了解群众真实诉求，以有效手段组织动员群众，灵活运用各种措施和办法化解复杂矛盾，解决实际问题。</w:t>
      </w:r>
    </w:p>
    <w:p w:rsidR="00917467" w:rsidRDefault="0082577B">
      <w:pPr>
        <w:spacing w:line="600" w:lineRule="exact"/>
        <w:ind w:firstLineChars="200" w:firstLine="640"/>
        <w:rPr>
          <w:rFonts w:eastAsia="方正仿宋_GBK"/>
          <w:sz w:val="32"/>
          <w:szCs w:val="32"/>
        </w:rPr>
      </w:pPr>
      <w:r>
        <w:rPr>
          <w:rFonts w:eastAsia="方正仿宋_GBK"/>
          <w:b/>
          <w:bCs/>
          <w:sz w:val="32"/>
          <w:szCs w:val="32"/>
        </w:rPr>
        <w:t>应用写作能力</w:t>
      </w:r>
      <w:r>
        <w:rPr>
          <w:rFonts w:eastAsia="方正仿宋_GBK"/>
          <w:sz w:val="32"/>
          <w:szCs w:val="32"/>
        </w:rPr>
        <w:t>——</w:t>
      </w:r>
      <w:r>
        <w:rPr>
          <w:rFonts w:eastAsia="方正仿宋_GBK"/>
          <w:sz w:val="32"/>
          <w:szCs w:val="32"/>
        </w:rPr>
        <w:t>要求能够结合材料，根据工作任务，恰当组织语言，准确、得体、有条理地进行书面表达。</w:t>
      </w:r>
    </w:p>
    <w:p w:rsidR="00917467" w:rsidRDefault="0082577B">
      <w:pPr>
        <w:spacing w:line="600" w:lineRule="exact"/>
        <w:ind w:firstLineChars="200" w:firstLine="640"/>
        <w:rPr>
          <w:rFonts w:eastAsia="方正仿宋_GBK"/>
          <w:b/>
          <w:bCs/>
          <w:sz w:val="32"/>
          <w:szCs w:val="32"/>
        </w:rPr>
      </w:pPr>
      <w:r>
        <w:rPr>
          <w:rFonts w:eastAsia="方正仿宋_GBK"/>
          <w:b/>
          <w:bCs/>
          <w:sz w:val="32"/>
          <w:szCs w:val="32"/>
        </w:rPr>
        <w:t xml:space="preserve">3. </w:t>
      </w:r>
      <w:r>
        <w:rPr>
          <w:rFonts w:eastAsia="方正仿宋_GBK"/>
          <w:b/>
          <w:bCs/>
          <w:sz w:val="32"/>
          <w:szCs w:val="32"/>
        </w:rPr>
        <w:t>申论</w:t>
      </w:r>
      <w:r>
        <w:rPr>
          <w:rFonts w:eastAsia="方正仿宋_GBK"/>
          <w:b/>
          <w:bCs/>
          <w:sz w:val="32"/>
          <w:szCs w:val="32"/>
        </w:rPr>
        <w:t>3</w:t>
      </w:r>
    </w:p>
    <w:p w:rsidR="00917467" w:rsidRDefault="0082577B">
      <w:pPr>
        <w:spacing w:line="600" w:lineRule="exact"/>
        <w:ind w:firstLineChars="200" w:firstLine="640"/>
        <w:rPr>
          <w:rFonts w:eastAsia="方正仿宋_GBK"/>
          <w:sz w:val="32"/>
          <w:szCs w:val="32"/>
        </w:rPr>
      </w:pPr>
      <w:r>
        <w:rPr>
          <w:rFonts w:eastAsia="方正仿宋_GBK"/>
          <w:sz w:val="32"/>
          <w:szCs w:val="32"/>
        </w:rPr>
        <w:t>主要测查考生的阅读理解能力、依法办事能力、公共服务能力和文字表达能力。</w:t>
      </w:r>
    </w:p>
    <w:p w:rsidR="00917467" w:rsidRDefault="0082577B">
      <w:pPr>
        <w:spacing w:line="600" w:lineRule="exact"/>
        <w:ind w:firstLineChars="200" w:firstLine="640"/>
        <w:rPr>
          <w:rFonts w:eastAsia="方正仿宋_GBK"/>
          <w:sz w:val="32"/>
          <w:szCs w:val="32"/>
        </w:rPr>
      </w:pPr>
      <w:r>
        <w:rPr>
          <w:rFonts w:eastAsia="方正仿宋_GBK"/>
          <w:b/>
          <w:bCs/>
          <w:sz w:val="32"/>
          <w:szCs w:val="32"/>
        </w:rPr>
        <w:t>阅读理解能力</w:t>
      </w:r>
      <w:r>
        <w:rPr>
          <w:rFonts w:eastAsia="方正仿宋_GBK"/>
          <w:sz w:val="32"/>
          <w:szCs w:val="32"/>
        </w:rPr>
        <w:t>——</w:t>
      </w:r>
      <w:r>
        <w:rPr>
          <w:rFonts w:eastAsia="方正仿宋_GBK"/>
          <w:sz w:val="32"/>
          <w:szCs w:val="32"/>
        </w:rPr>
        <w:t>准确理解归纳给定资料的主要内容，对所涉及的观点和事实进行恰当的解释，并作出合理的推断。</w:t>
      </w:r>
    </w:p>
    <w:p w:rsidR="00917467" w:rsidRDefault="0082577B">
      <w:pPr>
        <w:spacing w:line="600" w:lineRule="exact"/>
        <w:ind w:firstLineChars="200" w:firstLine="640"/>
        <w:rPr>
          <w:rFonts w:eastAsia="方正仿宋_GBK"/>
          <w:sz w:val="32"/>
          <w:szCs w:val="32"/>
        </w:rPr>
      </w:pPr>
      <w:r>
        <w:rPr>
          <w:rFonts w:eastAsia="方正仿宋_GBK"/>
          <w:b/>
          <w:bCs/>
          <w:sz w:val="32"/>
          <w:szCs w:val="32"/>
        </w:rPr>
        <w:t>依法办事能力</w:t>
      </w:r>
      <w:r>
        <w:rPr>
          <w:rFonts w:eastAsia="方正仿宋_GBK"/>
          <w:sz w:val="32"/>
          <w:szCs w:val="32"/>
        </w:rPr>
        <w:t>——</w:t>
      </w:r>
      <w:r>
        <w:rPr>
          <w:rFonts w:eastAsia="方正仿宋_GBK"/>
          <w:sz w:val="32"/>
          <w:szCs w:val="32"/>
        </w:rPr>
        <w:t>结合执法一线工作实际，遵循依法行政的原则，综合运用恰当有效的方法完成任务、解</w:t>
      </w:r>
      <w:r>
        <w:rPr>
          <w:rFonts w:eastAsia="方正仿宋_GBK"/>
          <w:sz w:val="32"/>
          <w:szCs w:val="32"/>
        </w:rPr>
        <w:t>决问题、实现目标。</w:t>
      </w:r>
    </w:p>
    <w:p w:rsidR="00917467" w:rsidRDefault="0082577B">
      <w:pPr>
        <w:spacing w:line="600" w:lineRule="exact"/>
        <w:ind w:firstLineChars="200" w:firstLine="640"/>
        <w:rPr>
          <w:rFonts w:eastAsia="方正仿宋_GBK"/>
          <w:sz w:val="32"/>
          <w:szCs w:val="32"/>
        </w:rPr>
      </w:pPr>
      <w:r>
        <w:rPr>
          <w:rFonts w:eastAsia="方正仿宋_GBK"/>
          <w:b/>
          <w:bCs/>
          <w:sz w:val="32"/>
          <w:szCs w:val="32"/>
        </w:rPr>
        <w:t>公共服务能力</w:t>
      </w:r>
      <w:r>
        <w:rPr>
          <w:rFonts w:eastAsia="方正仿宋_GBK"/>
          <w:sz w:val="32"/>
          <w:szCs w:val="32"/>
        </w:rPr>
        <w:t>——</w:t>
      </w:r>
      <w:r>
        <w:rPr>
          <w:rFonts w:eastAsia="方正仿宋_GBK"/>
          <w:sz w:val="32"/>
          <w:szCs w:val="32"/>
        </w:rPr>
        <w:t>能够全面准确了解公众需求和愿望，灵活运用各种措施和办法为公众提供优质、高效、便捷的服务。</w:t>
      </w:r>
    </w:p>
    <w:p w:rsidR="00917467" w:rsidRDefault="0082577B">
      <w:pPr>
        <w:spacing w:line="600" w:lineRule="exact"/>
        <w:ind w:firstLineChars="200" w:firstLine="640"/>
        <w:rPr>
          <w:rFonts w:eastAsia="方正仿宋_GBK"/>
          <w:sz w:val="32"/>
          <w:szCs w:val="32"/>
        </w:rPr>
      </w:pPr>
      <w:r>
        <w:rPr>
          <w:rFonts w:eastAsia="方正仿宋_GBK"/>
          <w:b/>
          <w:bCs/>
          <w:kern w:val="0"/>
          <w:sz w:val="32"/>
          <w:szCs w:val="32"/>
        </w:rPr>
        <w:t>文字表达能力</w:t>
      </w:r>
      <w:r>
        <w:rPr>
          <w:rFonts w:eastAsia="方正仿宋_GBK"/>
          <w:kern w:val="0"/>
          <w:sz w:val="32"/>
          <w:szCs w:val="32"/>
        </w:rPr>
        <w:t>——</w:t>
      </w:r>
      <w:r>
        <w:rPr>
          <w:rFonts w:eastAsia="方正仿宋_GBK"/>
          <w:sz w:val="32"/>
          <w:szCs w:val="32"/>
        </w:rPr>
        <w:t>熟练使用指定的语种，对事件、观点进行准确合理的说明、陈述或阐释。</w:t>
      </w:r>
    </w:p>
    <w:p w:rsidR="00917467" w:rsidRDefault="0082577B">
      <w:pPr>
        <w:spacing w:line="600" w:lineRule="exact"/>
        <w:ind w:firstLineChars="196" w:firstLine="627"/>
        <w:rPr>
          <w:rFonts w:ascii="方正黑体_GBK" w:eastAsia="方正黑体_GBK"/>
          <w:bCs/>
          <w:sz w:val="32"/>
          <w:szCs w:val="32"/>
        </w:rPr>
      </w:pPr>
      <w:r>
        <w:rPr>
          <w:rFonts w:ascii="方正黑体_GBK" w:eastAsia="方正黑体_GBK" w:hint="eastAsia"/>
          <w:bCs/>
          <w:sz w:val="32"/>
          <w:szCs w:val="32"/>
        </w:rPr>
        <w:t>四、作答要求</w:t>
      </w:r>
    </w:p>
    <w:p w:rsidR="00917467" w:rsidRDefault="0082577B">
      <w:pPr>
        <w:widowControl/>
        <w:spacing w:line="600" w:lineRule="exact"/>
        <w:ind w:firstLineChars="196" w:firstLine="628"/>
        <w:jc w:val="left"/>
        <w:rPr>
          <w:rFonts w:ascii="方正楷体_GBK" w:eastAsia="方正楷体_GBK"/>
          <w:b/>
          <w:bCs/>
          <w:sz w:val="32"/>
          <w:szCs w:val="32"/>
        </w:rPr>
      </w:pPr>
      <w:r>
        <w:rPr>
          <w:rFonts w:ascii="方正楷体_GBK" w:eastAsia="方正楷体_GBK" w:hint="eastAsia"/>
          <w:b/>
          <w:bCs/>
          <w:sz w:val="32"/>
          <w:szCs w:val="32"/>
        </w:rPr>
        <w:t>（一）行政职业能力测验</w:t>
      </w:r>
    </w:p>
    <w:p w:rsidR="00917467" w:rsidRDefault="0082577B">
      <w:pPr>
        <w:spacing w:line="600" w:lineRule="exact"/>
        <w:ind w:firstLineChars="200" w:firstLine="640"/>
        <w:rPr>
          <w:rFonts w:eastAsia="方正仿宋_GBK"/>
          <w:sz w:val="32"/>
          <w:szCs w:val="32"/>
        </w:rPr>
      </w:pPr>
      <w:r>
        <w:rPr>
          <w:rFonts w:eastAsia="方正仿宋_GBK"/>
          <w:sz w:val="32"/>
          <w:szCs w:val="32"/>
        </w:rPr>
        <w:t>报考者务必携带的考试文具包括</w:t>
      </w:r>
      <w:r>
        <w:rPr>
          <w:rFonts w:eastAsia="方正仿宋_GBK"/>
          <w:b/>
          <w:sz w:val="32"/>
          <w:szCs w:val="32"/>
        </w:rPr>
        <w:t>黑色字迹的钢笔或签字笔、</w:t>
      </w:r>
      <w:r>
        <w:rPr>
          <w:rFonts w:eastAsia="方正仿宋_GBK"/>
          <w:b/>
          <w:sz w:val="32"/>
          <w:szCs w:val="32"/>
        </w:rPr>
        <w:t>2B</w:t>
      </w:r>
      <w:r>
        <w:rPr>
          <w:rFonts w:eastAsia="方正仿宋_GBK"/>
          <w:b/>
          <w:sz w:val="32"/>
          <w:szCs w:val="32"/>
        </w:rPr>
        <w:t>铅笔和橡皮</w:t>
      </w:r>
      <w:r>
        <w:rPr>
          <w:rFonts w:eastAsia="方正仿宋_GBK"/>
          <w:sz w:val="32"/>
          <w:szCs w:val="32"/>
        </w:rPr>
        <w:t>。报考者必须用</w:t>
      </w:r>
      <w:r>
        <w:rPr>
          <w:rFonts w:eastAsia="方正仿宋_GBK"/>
          <w:b/>
          <w:sz w:val="32"/>
          <w:szCs w:val="32"/>
        </w:rPr>
        <w:t>2B</w:t>
      </w:r>
      <w:r>
        <w:rPr>
          <w:rFonts w:eastAsia="方正仿宋_GBK"/>
          <w:b/>
          <w:sz w:val="32"/>
          <w:szCs w:val="32"/>
        </w:rPr>
        <w:t>铅笔</w:t>
      </w:r>
      <w:r>
        <w:rPr>
          <w:rFonts w:eastAsia="方正仿宋_GBK"/>
          <w:sz w:val="32"/>
          <w:szCs w:val="32"/>
        </w:rPr>
        <w:t>在指定位置上填涂准考证号，并在</w:t>
      </w:r>
      <w:r>
        <w:rPr>
          <w:rFonts w:eastAsia="方正仿宋_GBK"/>
          <w:b/>
          <w:sz w:val="32"/>
          <w:szCs w:val="32"/>
        </w:rPr>
        <w:t>答题卡</w:t>
      </w:r>
      <w:r>
        <w:rPr>
          <w:rFonts w:eastAsia="方正仿宋_GBK"/>
          <w:sz w:val="32"/>
          <w:szCs w:val="32"/>
        </w:rPr>
        <w:t>上作答。在试题本或其他位置作答一律无效。</w:t>
      </w:r>
    </w:p>
    <w:p w:rsidR="00917467" w:rsidRDefault="0082577B">
      <w:pPr>
        <w:widowControl/>
        <w:spacing w:line="600" w:lineRule="exact"/>
        <w:ind w:firstLineChars="196" w:firstLine="628"/>
        <w:jc w:val="left"/>
        <w:rPr>
          <w:rFonts w:ascii="方正楷体_GBK" w:eastAsia="方正楷体_GBK"/>
          <w:b/>
          <w:bCs/>
          <w:sz w:val="32"/>
          <w:szCs w:val="32"/>
        </w:rPr>
      </w:pPr>
      <w:r>
        <w:rPr>
          <w:rFonts w:ascii="方正楷体_GBK" w:eastAsia="方正楷体_GBK" w:hint="eastAsia"/>
          <w:b/>
          <w:bCs/>
          <w:sz w:val="32"/>
          <w:szCs w:val="32"/>
        </w:rPr>
        <w:t>（二）申论</w:t>
      </w:r>
    </w:p>
    <w:p w:rsidR="00917467" w:rsidRDefault="0082577B">
      <w:pPr>
        <w:spacing w:line="600" w:lineRule="exact"/>
        <w:ind w:firstLineChars="200" w:firstLine="640"/>
        <w:rPr>
          <w:rFonts w:eastAsia="方正仿宋_GBK"/>
          <w:sz w:val="32"/>
          <w:szCs w:val="32"/>
        </w:rPr>
      </w:pPr>
      <w:r>
        <w:rPr>
          <w:rFonts w:eastAsia="方正仿宋_GBK"/>
          <w:sz w:val="32"/>
          <w:szCs w:val="32"/>
        </w:rPr>
        <w:t>报考者务必携带的考试文具包括</w:t>
      </w:r>
      <w:r>
        <w:rPr>
          <w:rFonts w:eastAsia="方正仿宋_GBK"/>
          <w:b/>
          <w:sz w:val="32"/>
          <w:szCs w:val="32"/>
        </w:rPr>
        <w:t>黑色字迹的钢笔或签字笔、</w:t>
      </w:r>
      <w:r>
        <w:rPr>
          <w:rFonts w:eastAsia="方正仿宋_GBK"/>
          <w:b/>
          <w:sz w:val="32"/>
          <w:szCs w:val="32"/>
        </w:rPr>
        <w:t>2B</w:t>
      </w:r>
      <w:r>
        <w:rPr>
          <w:rFonts w:eastAsia="方正仿宋_GBK"/>
          <w:b/>
          <w:sz w:val="32"/>
          <w:szCs w:val="32"/>
        </w:rPr>
        <w:t>铅笔和橡皮</w:t>
      </w:r>
      <w:r>
        <w:rPr>
          <w:rFonts w:eastAsia="方正仿宋_GBK"/>
          <w:sz w:val="32"/>
          <w:szCs w:val="32"/>
        </w:rPr>
        <w:t>。报考者必须用</w:t>
      </w:r>
      <w:r>
        <w:rPr>
          <w:rFonts w:eastAsia="方正仿宋_GBK"/>
          <w:b/>
          <w:sz w:val="32"/>
          <w:szCs w:val="32"/>
        </w:rPr>
        <w:t>2B</w:t>
      </w:r>
      <w:r>
        <w:rPr>
          <w:rFonts w:eastAsia="方正仿宋_GBK"/>
          <w:b/>
          <w:sz w:val="32"/>
          <w:szCs w:val="32"/>
        </w:rPr>
        <w:t>铅笔</w:t>
      </w:r>
      <w:r>
        <w:rPr>
          <w:rFonts w:eastAsia="方正仿宋_GBK"/>
          <w:sz w:val="32"/>
          <w:szCs w:val="32"/>
        </w:rPr>
        <w:t>在指定位置上填涂准考证号，用</w:t>
      </w:r>
      <w:r>
        <w:rPr>
          <w:rFonts w:eastAsia="方正仿宋_GBK"/>
          <w:b/>
          <w:sz w:val="32"/>
          <w:szCs w:val="32"/>
        </w:rPr>
        <w:t>钢笔或签字笔</w:t>
      </w:r>
      <w:r>
        <w:rPr>
          <w:rFonts w:eastAsia="方正仿宋_GBK"/>
          <w:sz w:val="32"/>
          <w:szCs w:val="32"/>
        </w:rPr>
        <w:t>在</w:t>
      </w:r>
      <w:r>
        <w:rPr>
          <w:rFonts w:eastAsia="方正仿宋_GBK"/>
          <w:b/>
          <w:sz w:val="32"/>
          <w:szCs w:val="32"/>
        </w:rPr>
        <w:t>答题卡</w:t>
      </w:r>
      <w:r>
        <w:rPr>
          <w:rFonts w:eastAsia="方正仿宋_GBK"/>
          <w:sz w:val="32"/>
          <w:szCs w:val="32"/>
        </w:rPr>
        <w:t>指定位置上作答。在非指定位置作答或用铅笔作答一律无效。</w:t>
      </w:r>
    </w:p>
    <w:p w:rsidR="00917467" w:rsidRDefault="00917467">
      <w:pPr>
        <w:spacing w:line="600" w:lineRule="exact"/>
        <w:ind w:firstLineChars="200" w:firstLine="640"/>
        <w:rPr>
          <w:rFonts w:eastAsia="方正仿宋_GBK"/>
          <w:sz w:val="32"/>
          <w:szCs w:val="32"/>
        </w:rPr>
      </w:pPr>
    </w:p>
    <w:sectPr w:rsidR="00917467">
      <w:footerReference w:type="default" r:id="rId13"/>
      <w:pgSz w:w="11906" w:h="16838"/>
      <w:pgMar w:top="1814" w:right="1701" w:bottom="181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77B" w:rsidRDefault="0082577B">
      <w:r>
        <w:separator/>
      </w:r>
    </w:p>
  </w:endnote>
  <w:endnote w:type="continuationSeparator" w:id="0">
    <w:p w:rsidR="0082577B" w:rsidRDefault="008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default"/>
    <w:sig w:usb0="00000000" w:usb1="38CF7CFA" w:usb2="00082016" w:usb3="00000000" w:csb0="00040001" w:csb1="00000000"/>
  </w:font>
  <w:font w:name="方正仿宋_GBK">
    <w:altName w:val="Arial Unicode MS"/>
    <w:charset w:val="86"/>
    <w:family w:val="script"/>
    <w:pitch w:val="default"/>
    <w:sig w:usb0="00000000" w:usb1="38CF7CFA" w:usb2="00082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38CF7CFA" w:usb2="00082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215483"/>
    </w:sdtPr>
    <w:sdtEndPr>
      <w:rPr>
        <w:rFonts w:ascii="仿宋_GB2312" w:eastAsia="仿宋_GB2312" w:hint="eastAsia"/>
        <w:sz w:val="28"/>
        <w:szCs w:val="28"/>
      </w:rPr>
    </w:sdtEndPr>
    <w:sdtContent>
      <w:p w:rsidR="00917467" w:rsidRDefault="0082577B">
        <w:pPr>
          <w:pStyle w:val="a4"/>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301A9C" w:rsidRPr="00301A9C">
          <w:rPr>
            <w:rFonts w:ascii="仿宋_GB2312" w:eastAsia="仿宋_GB2312"/>
            <w:noProof/>
            <w:sz w:val="28"/>
            <w:szCs w:val="28"/>
            <w:lang w:val="zh-CN"/>
          </w:rPr>
          <w:t>2</w:t>
        </w:r>
        <w:r>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77B" w:rsidRDefault="0082577B">
      <w:r>
        <w:separator/>
      </w:r>
    </w:p>
  </w:footnote>
  <w:footnote w:type="continuationSeparator" w:id="0">
    <w:p w:rsidR="0082577B" w:rsidRDefault="0082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FA"/>
    <w:rsid w:val="A7FF1D1B"/>
    <w:rsid w:val="AFBDC330"/>
    <w:rsid w:val="AFFB979E"/>
    <w:rsid w:val="B9DFE945"/>
    <w:rsid w:val="BFE1C102"/>
    <w:rsid w:val="CB9BA4FF"/>
    <w:rsid w:val="CBFF4C00"/>
    <w:rsid w:val="F3ABE6BC"/>
    <w:rsid w:val="F9773C69"/>
    <w:rsid w:val="F9F4C08B"/>
    <w:rsid w:val="FF0E854B"/>
    <w:rsid w:val="00005B2C"/>
    <w:rsid w:val="000066E9"/>
    <w:rsid w:val="00012148"/>
    <w:rsid w:val="000123A0"/>
    <w:rsid w:val="00012708"/>
    <w:rsid w:val="00015D48"/>
    <w:rsid w:val="0001696B"/>
    <w:rsid w:val="00016EA1"/>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3AEA"/>
    <w:rsid w:val="000A45BF"/>
    <w:rsid w:val="000B0122"/>
    <w:rsid w:val="000B0B54"/>
    <w:rsid w:val="000B17CE"/>
    <w:rsid w:val="000B5841"/>
    <w:rsid w:val="000B5D5B"/>
    <w:rsid w:val="000B6844"/>
    <w:rsid w:val="000B7078"/>
    <w:rsid w:val="000C1A45"/>
    <w:rsid w:val="000C4261"/>
    <w:rsid w:val="000D0598"/>
    <w:rsid w:val="000D3204"/>
    <w:rsid w:val="000E0C47"/>
    <w:rsid w:val="000E3854"/>
    <w:rsid w:val="000E3A18"/>
    <w:rsid w:val="000E7BF2"/>
    <w:rsid w:val="000E7DB2"/>
    <w:rsid w:val="000F1A9E"/>
    <w:rsid w:val="000F2D35"/>
    <w:rsid w:val="000F669B"/>
    <w:rsid w:val="000F78CE"/>
    <w:rsid w:val="001059D2"/>
    <w:rsid w:val="0010642A"/>
    <w:rsid w:val="00112B76"/>
    <w:rsid w:val="00114502"/>
    <w:rsid w:val="001172DC"/>
    <w:rsid w:val="00122748"/>
    <w:rsid w:val="001236DD"/>
    <w:rsid w:val="0012714F"/>
    <w:rsid w:val="001279A6"/>
    <w:rsid w:val="00130929"/>
    <w:rsid w:val="00132CF4"/>
    <w:rsid w:val="00135B0B"/>
    <w:rsid w:val="001511B1"/>
    <w:rsid w:val="00153A48"/>
    <w:rsid w:val="00157919"/>
    <w:rsid w:val="00167EAF"/>
    <w:rsid w:val="00170D6C"/>
    <w:rsid w:val="00173C23"/>
    <w:rsid w:val="00180E23"/>
    <w:rsid w:val="00186FB5"/>
    <w:rsid w:val="00191397"/>
    <w:rsid w:val="00192FD5"/>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209C"/>
    <w:rsid w:val="00202BCB"/>
    <w:rsid w:val="0020472C"/>
    <w:rsid w:val="00211485"/>
    <w:rsid w:val="00212968"/>
    <w:rsid w:val="00214379"/>
    <w:rsid w:val="00220F03"/>
    <w:rsid w:val="00230014"/>
    <w:rsid w:val="002307DF"/>
    <w:rsid w:val="002345F4"/>
    <w:rsid w:val="002417EB"/>
    <w:rsid w:val="002443F8"/>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A21FA"/>
    <w:rsid w:val="002D15F2"/>
    <w:rsid w:val="002D1F97"/>
    <w:rsid w:val="002D254B"/>
    <w:rsid w:val="002D355F"/>
    <w:rsid w:val="002D5850"/>
    <w:rsid w:val="002E683A"/>
    <w:rsid w:val="002E71CD"/>
    <w:rsid w:val="002E7B7E"/>
    <w:rsid w:val="002F256D"/>
    <w:rsid w:val="00301A9C"/>
    <w:rsid w:val="00304CB0"/>
    <w:rsid w:val="00305AFB"/>
    <w:rsid w:val="00316014"/>
    <w:rsid w:val="00316C03"/>
    <w:rsid w:val="00324EA2"/>
    <w:rsid w:val="00344A05"/>
    <w:rsid w:val="00345EA7"/>
    <w:rsid w:val="00350255"/>
    <w:rsid w:val="00352322"/>
    <w:rsid w:val="00353246"/>
    <w:rsid w:val="0035427B"/>
    <w:rsid w:val="003548F3"/>
    <w:rsid w:val="003574E9"/>
    <w:rsid w:val="00361D8C"/>
    <w:rsid w:val="00376D26"/>
    <w:rsid w:val="003A7481"/>
    <w:rsid w:val="003B2F5A"/>
    <w:rsid w:val="003B61AC"/>
    <w:rsid w:val="003C41C1"/>
    <w:rsid w:val="003C76E0"/>
    <w:rsid w:val="003D6BE9"/>
    <w:rsid w:val="003E26E1"/>
    <w:rsid w:val="003E273A"/>
    <w:rsid w:val="003E5FC3"/>
    <w:rsid w:val="003E7AE2"/>
    <w:rsid w:val="003F0BDD"/>
    <w:rsid w:val="003F1440"/>
    <w:rsid w:val="003F153F"/>
    <w:rsid w:val="003F64FF"/>
    <w:rsid w:val="003F6676"/>
    <w:rsid w:val="003F7F60"/>
    <w:rsid w:val="00403AA1"/>
    <w:rsid w:val="0041026F"/>
    <w:rsid w:val="004126B8"/>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303D"/>
    <w:rsid w:val="00476041"/>
    <w:rsid w:val="00480560"/>
    <w:rsid w:val="00482DAD"/>
    <w:rsid w:val="00482F27"/>
    <w:rsid w:val="00485534"/>
    <w:rsid w:val="00494A68"/>
    <w:rsid w:val="004A0B9E"/>
    <w:rsid w:val="004A32E1"/>
    <w:rsid w:val="004A4AFA"/>
    <w:rsid w:val="004A741B"/>
    <w:rsid w:val="004B011D"/>
    <w:rsid w:val="004B5CAC"/>
    <w:rsid w:val="004B7BFE"/>
    <w:rsid w:val="004C1F26"/>
    <w:rsid w:val="004C3BD0"/>
    <w:rsid w:val="004D0274"/>
    <w:rsid w:val="004D42E6"/>
    <w:rsid w:val="004D6D16"/>
    <w:rsid w:val="004D7E7B"/>
    <w:rsid w:val="004E16A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4694C"/>
    <w:rsid w:val="005643D3"/>
    <w:rsid w:val="00564673"/>
    <w:rsid w:val="005671BA"/>
    <w:rsid w:val="005735C8"/>
    <w:rsid w:val="00574DA5"/>
    <w:rsid w:val="00576C39"/>
    <w:rsid w:val="00576E65"/>
    <w:rsid w:val="00587950"/>
    <w:rsid w:val="00595573"/>
    <w:rsid w:val="005A2227"/>
    <w:rsid w:val="005A7697"/>
    <w:rsid w:val="005B0E18"/>
    <w:rsid w:val="005B743D"/>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14453"/>
    <w:rsid w:val="006216F7"/>
    <w:rsid w:val="0062433A"/>
    <w:rsid w:val="00634D43"/>
    <w:rsid w:val="0064152A"/>
    <w:rsid w:val="00645022"/>
    <w:rsid w:val="00651168"/>
    <w:rsid w:val="00657AEF"/>
    <w:rsid w:val="0067132A"/>
    <w:rsid w:val="00672188"/>
    <w:rsid w:val="00680B94"/>
    <w:rsid w:val="006846A7"/>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6F394F"/>
    <w:rsid w:val="00720527"/>
    <w:rsid w:val="007212DB"/>
    <w:rsid w:val="00723A25"/>
    <w:rsid w:val="00724861"/>
    <w:rsid w:val="00731038"/>
    <w:rsid w:val="00740F9B"/>
    <w:rsid w:val="00743733"/>
    <w:rsid w:val="00751EB9"/>
    <w:rsid w:val="00757477"/>
    <w:rsid w:val="00760F5A"/>
    <w:rsid w:val="00764754"/>
    <w:rsid w:val="00774E34"/>
    <w:rsid w:val="00783FF0"/>
    <w:rsid w:val="007A1823"/>
    <w:rsid w:val="007A1A02"/>
    <w:rsid w:val="007A5046"/>
    <w:rsid w:val="007A50A8"/>
    <w:rsid w:val="007B0889"/>
    <w:rsid w:val="007C48EC"/>
    <w:rsid w:val="007C5685"/>
    <w:rsid w:val="007D0360"/>
    <w:rsid w:val="007D29AC"/>
    <w:rsid w:val="007E1140"/>
    <w:rsid w:val="007F4CBF"/>
    <w:rsid w:val="007F6EFC"/>
    <w:rsid w:val="00803F71"/>
    <w:rsid w:val="00804E82"/>
    <w:rsid w:val="00805D5D"/>
    <w:rsid w:val="00811B98"/>
    <w:rsid w:val="00812520"/>
    <w:rsid w:val="00813BD3"/>
    <w:rsid w:val="00817C24"/>
    <w:rsid w:val="008253A8"/>
    <w:rsid w:val="0082577B"/>
    <w:rsid w:val="0083003D"/>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A79FA"/>
    <w:rsid w:val="008B0801"/>
    <w:rsid w:val="008B24F6"/>
    <w:rsid w:val="008B2613"/>
    <w:rsid w:val="008C6E98"/>
    <w:rsid w:val="008C752F"/>
    <w:rsid w:val="008D2803"/>
    <w:rsid w:val="008D5103"/>
    <w:rsid w:val="008D5552"/>
    <w:rsid w:val="008D57B5"/>
    <w:rsid w:val="008E2001"/>
    <w:rsid w:val="008E20A5"/>
    <w:rsid w:val="008E3FFB"/>
    <w:rsid w:val="008F2826"/>
    <w:rsid w:val="0090335A"/>
    <w:rsid w:val="00904464"/>
    <w:rsid w:val="00904A0C"/>
    <w:rsid w:val="009113D0"/>
    <w:rsid w:val="009164BF"/>
    <w:rsid w:val="00917467"/>
    <w:rsid w:val="009208E0"/>
    <w:rsid w:val="00920B4F"/>
    <w:rsid w:val="009243E9"/>
    <w:rsid w:val="00934D40"/>
    <w:rsid w:val="009361B0"/>
    <w:rsid w:val="00936C07"/>
    <w:rsid w:val="0093705A"/>
    <w:rsid w:val="0094161B"/>
    <w:rsid w:val="00945D72"/>
    <w:rsid w:val="009512DD"/>
    <w:rsid w:val="00951E9C"/>
    <w:rsid w:val="00953DA2"/>
    <w:rsid w:val="0095600F"/>
    <w:rsid w:val="00963E8A"/>
    <w:rsid w:val="009640B0"/>
    <w:rsid w:val="0096568A"/>
    <w:rsid w:val="00971BD3"/>
    <w:rsid w:val="00973E96"/>
    <w:rsid w:val="00974EC9"/>
    <w:rsid w:val="0097564E"/>
    <w:rsid w:val="00977531"/>
    <w:rsid w:val="009808AA"/>
    <w:rsid w:val="00985658"/>
    <w:rsid w:val="00985EF9"/>
    <w:rsid w:val="00986505"/>
    <w:rsid w:val="00995191"/>
    <w:rsid w:val="0099728A"/>
    <w:rsid w:val="009A1F4D"/>
    <w:rsid w:val="009A6B54"/>
    <w:rsid w:val="009A7DF8"/>
    <w:rsid w:val="009B29C7"/>
    <w:rsid w:val="009B3A9F"/>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77075"/>
    <w:rsid w:val="00A81C3B"/>
    <w:rsid w:val="00A85B88"/>
    <w:rsid w:val="00A878A7"/>
    <w:rsid w:val="00A90C37"/>
    <w:rsid w:val="00A96655"/>
    <w:rsid w:val="00AA0A84"/>
    <w:rsid w:val="00AB05FC"/>
    <w:rsid w:val="00AB264A"/>
    <w:rsid w:val="00AB3A43"/>
    <w:rsid w:val="00AB5ABC"/>
    <w:rsid w:val="00AB5F31"/>
    <w:rsid w:val="00AC28C5"/>
    <w:rsid w:val="00AD4ABE"/>
    <w:rsid w:val="00AE41E9"/>
    <w:rsid w:val="00AF3C6E"/>
    <w:rsid w:val="00AF72F3"/>
    <w:rsid w:val="00B007D6"/>
    <w:rsid w:val="00B03210"/>
    <w:rsid w:val="00B35277"/>
    <w:rsid w:val="00B37C90"/>
    <w:rsid w:val="00B41A56"/>
    <w:rsid w:val="00B44A93"/>
    <w:rsid w:val="00B52450"/>
    <w:rsid w:val="00B60CC1"/>
    <w:rsid w:val="00B62EE4"/>
    <w:rsid w:val="00B63D35"/>
    <w:rsid w:val="00B70623"/>
    <w:rsid w:val="00B73C57"/>
    <w:rsid w:val="00B773EE"/>
    <w:rsid w:val="00B80DCA"/>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11639"/>
    <w:rsid w:val="00C16D60"/>
    <w:rsid w:val="00C202BC"/>
    <w:rsid w:val="00C23CE9"/>
    <w:rsid w:val="00C241A7"/>
    <w:rsid w:val="00C2483E"/>
    <w:rsid w:val="00C26FBC"/>
    <w:rsid w:val="00C32799"/>
    <w:rsid w:val="00C3310A"/>
    <w:rsid w:val="00C36C5C"/>
    <w:rsid w:val="00C37EAD"/>
    <w:rsid w:val="00C416BA"/>
    <w:rsid w:val="00C42459"/>
    <w:rsid w:val="00C5468E"/>
    <w:rsid w:val="00C55163"/>
    <w:rsid w:val="00C56D3B"/>
    <w:rsid w:val="00C62445"/>
    <w:rsid w:val="00C62E82"/>
    <w:rsid w:val="00C63395"/>
    <w:rsid w:val="00C650F2"/>
    <w:rsid w:val="00C65798"/>
    <w:rsid w:val="00C664ED"/>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135A"/>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102A"/>
    <w:rsid w:val="00DB3289"/>
    <w:rsid w:val="00DB34B2"/>
    <w:rsid w:val="00DB7533"/>
    <w:rsid w:val="00DD28C0"/>
    <w:rsid w:val="00DE1AF6"/>
    <w:rsid w:val="00DE342A"/>
    <w:rsid w:val="00DE42E4"/>
    <w:rsid w:val="00DF2696"/>
    <w:rsid w:val="00E02364"/>
    <w:rsid w:val="00E0306C"/>
    <w:rsid w:val="00E136A9"/>
    <w:rsid w:val="00E13CB7"/>
    <w:rsid w:val="00E23EFC"/>
    <w:rsid w:val="00E27B41"/>
    <w:rsid w:val="00E30184"/>
    <w:rsid w:val="00E41D6C"/>
    <w:rsid w:val="00E467CB"/>
    <w:rsid w:val="00E470A7"/>
    <w:rsid w:val="00E50193"/>
    <w:rsid w:val="00E5101B"/>
    <w:rsid w:val="00E5299E"/>
    <w:rsid w:val="00E60418"/>
    <w:rsid w:val="00E60DEB"/>
    <w:rsid w:val="00E66045"/>
    <w:rsid w:val="00E671B9"/>
    <w:rsid w:val="00E7259F"/>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EF7BC9"/>
    <w:rsid w:val="00F01EEE"/>
    <w:rsid w:val="00F03122"/>
    <w:rsid w:val="00F05CD0"/>
    <w:rsid w:val="00F14FFE"/>
    <w:rsid w:val="00F20705"/>
    <w:rsid w:val="00F27992"/>
    <w:rsid w:val="00F3471D"/>
    <w:rsid w:val="00F404AC"/>
    <w:rsid w:val="00F44981"/>
    <w:rsid w:val="00F460CC"/>
    <w:rsid w:val="00F501CE"/>
    <w:rsid w:val="00F52E06"/>
    <w:rsid w:val="00F633C1"/>
    <w:rsid w:val="00F64168"/>
    <w:rsid w:val="00F709B1"/>
    <w:rsid w:val="00F76587"/>
    <w:rsid w:val="00F76605"/>
    <w:rsid w:val="00F90C20"/>
    <w:rsid w:val="00F9325F"/>
    <w:rsid w:val="00FA6AF8"/>
    <w:rsid w:val="00FA7E8D"/>
    <w:rsid w:val="00FB4733"/>
    <w:rsid w:val="00FB5688"/>
    <w:rsid w:val="00FB56EC"/>
    <w:rsid w:val="00FC36DA"/>
    <w:rsid w:val="00FC4E9E"/>
    <w:rsid w:val="00FD6E90"/>
    <w:rsid w:val="00FE1B07"/>
    <w:rsid w:val="00FE2BE1"/>
    <w:rsid w:val="00FE5452"/>
    <w:rsid w:val="00FF160B"/>
    <w:rsid w:val="00FF473A"/>
    <w:rsid w:val="00FF47EE"/>
    <w:rsid w:val="015D020C"/>
    <w:rsid w:val="178F3FBA"/>
    <w:rsid w:val="2BF62E35"/>
    <w:rsid w:val="2DD7E645"/>
    <w:rsid w:val="2F4D6DE7"/>
    <w:rsid w:val="38EF4230"/>
    <w:rsid w:val="3AB919C9"/>
    <w:rsid w:val="3EEB2338"/>
    <w:rsid w:val="3F41674E"/>
    <w:rsid w:val="3FB5DD19"/>
    <w:rsid w:val="3FFF04AE"/>
    <w:rsid w:val="46653E3F"/>
    <w:rsid w:val="46AA5348"/>
    <w:rsid w:val="479B75A8"/>
    <w:rsid w:val="49D322C6"/>
    <w:rsid w:val="5FF90CA5"/>
    <w:rsid w:val="6CD324E2"/>
    <w:rsid w:val="6FCB21E8"/>
    <w:rsid w:val="75AD0964"/>
    <w:rsid w:val="7EB2FBB4"/>
    <w:rsid w:val="7EB98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3207C-63B6-4FAA-8EE0-837310F6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qFormat/>
    <w:rPr>
      <w:b/>
      <w:bCs/>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kern w:val="2"/>
      <w:sz w:val="18"/>
      <w:szCs w:val="18"/>
    </w:rPr>
  </w:style>
  <w:style w:type="character" w:customStyle="1" w:styleId="1Char">
    <w:name w:val="标题 1 Char"/>
    <w:basedOn w:val="a0"/>
    <w:link w:val="1"/>
    <w:qFormat/>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2368</Words>
  <Characters>13500</Characters>
  <Application>Microsoft Office Word</Application>
  <DocSecurity>0</DocSecurity>
  <Lines>112</Lines>
  <Paragraphs>31</Paragraphs>
  <ScaleCrop>false</ScaleCrop>
  <Company>Microsoft</Company>
  <LinksUpToDate>false</LinksUpToDate>
  <CharactersWithSpaces>15837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Microsoft 帐户</cp:lastModifiedBy>
  <cp:revision>2</cp:revision>
  <cp:lastPrinted>2026-01-12T17:41:00Z</cp:lastPrinted>
  <dcterms:created xsi:type="dcterms:W3CDTF">2026-01-16T00:23:00Z</dcterms:created>
  <dcterms:modified xsi:type="dcterms:W3CDTF">2026-01-16T00:23:00Z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